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1DD" w:rsidRDefault="000761DD">
      <w:pPr>
        <w:pStyle w:val="Heading1"/>
        <w:keepNext w:val="0"/>
        <w:keepLines w:val="0"/>
        <w:spacing w:before="0" w:after="0" w:line="240" w:lineRule="auto"/>
        <w:jc w:val="center"/>
        <w:rPr>
          <w:rFonts w:ascii="Times New Roman" w:eastAsia="Times New Roman" w:hAnsi="Times New Roman" w:cs="Times New Roman"/>
          <w:b/>
          <w:sz w:val="28"/>
          <w:szCs w:val="28"/>
        </w:rPr>
      </w:pPr>
    </w:p>
    <w:p w:rsidR="00993D61" w:rsidRDefault="000761DD" w:rsidP="000761DD">
      <w:pPr>
        <w:pStyle w:val="Heading1"/>
        <w:keepNext w:val="0"/>
        <w:keepLines w:val="0"/>
        <w:spacing w:before="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EDUC X314: Secondary </w:t>
      </w:r>
      <w:r w:rsidR="00365B5C">
        <w:rPr>
          <w:rFonts w:ascii="Times New Roman" w:eastAsia="Times New Roman" w:hAnsi="Times New Roman" w:cs="Times New Roman"/>
          <w:b/>
          <w:sz w:val="28"/>
          <w:szCs w:val="28"/>
        </w:rPr>
        <w:t>Reading for Understanding</w:t>
      </w:r>
      <w:r>
        <w:rPr>
          <w:rFonts w:ascii="Times New Roman" w:eastAsia="Times New Roman" w:hAnsi="Times New Roman" w:cs="Times New Roman"/>
          <w:b/>
          <w:sz w:val="28"/>
          <w:szCs w:val="28"/>
        </w:rPr>
        <w:t xml:space="preserve"> </w:t>
      </w:r>
      <w:r w:rsidR="00365B5C">
        <w:rPr>
          <w:rFonts w:ascii="Times New Roman" w:eastAsia="Times New Roman" w:hAnsi="Times New Roman" w:cs="Times New Roman"/>
          <w:b/>
          <w:sz w:val="28"/>
          <w:szCs w:val="28"/>
        </w:rPr>
        <w:t>(3 units)</w:t>
      </w:r>
      <w:bookmarkStart w:id="0" w:name="_30j0zll" w:colFirst="0" w:colLast="0"/>
      <w:bookmarkEnd w:id="0"/>
    </w:p>
    <w:p w:rsidR="00993D61" w:rsidRDefault="00993D61">
      <w:pPr>
        <w:rPr>
          <w:rFonts w:ascii="Times New Roman" w:eastAsia="Times New Roman" w:hAnsi="Times New Roman" w:cs="Times New Roman"/>
          <w:sz w:val="20"/>
          <w:szCs w:val="20"/>
        </w:rPr>
      </w:pPr>
      <w:bookmarkStart w:id="1" w:name="_1fob9te" w:colFirst="0" w:colLast="0"/>
      <w:bookmarkStart w:id="2" w:name="_GoBack"/>
      <w:bookmarkEnd w:id="1"/>
      <w:bookmarkEnd w:id="2"/>
    </w:p>
    <w:p w:rsidR="007C625B" w:rsidRPr="009C2F8E" w:rsidRDefault="007C625B" w:rsidP="007C625B">
      <w:pPr>
        <w:rPr>
          <w:rFonts w:ascii="Times New Roman" w:hAnsi="Times New Roman" w:cs="Times New Roman"/>
          <w:sz w:val="20"/>
          <w:szCs w:val="20"/>
        </w:rPr>
      </w:pPr>
      <w:r w:rsidRPr="009C2F8E">
        <w:rPr>
          <w:rFonts w:ascii="Times New Roman" w:hAnsi="Times New Roman" w:cs="Times New Roman"/>
          <w:i/>
          <w:sz w:val="20"/>
          <w:szCs w:val="20"/>
        </w:rPr>
        <w:t>UC Merced Extension</w:t>
      </w:r>
      <w:r>
        <w:rPr>
          <w:rFonts w:ascii="Times New Roman" w:hAnsi="Times New Roman" w:cs="Times New Roman"/>
          <w:i/>
          <w:sz w:val="20"/>
          <w:szCs w:val="20"/>
        </w:rPr>
        <w:t xml:space="preserve"> Education Programs</w:t>
      </w:r>
      <w:r w:rsidRPr="009C2F8E">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rFonts w:ascii="Times New Roman" w:hAnsi="Times New Roman" w:cs="Times New Roman"/>
          <w:b/>
          <w:i/>
          <w:sz w:val="20"/>
          <w:szCs w:val="20"/>
        </w:rPr>
        <w:t xml:space="preserve">, </w:t>
      </w:r>
      <w:r w:rsidRPr="009C2F8E">
        <w:rPr>
          <w:rFonts w:ascii="Times New Roman" w:hAnsi="Times New Roman" w:cs="Times New Roman"/>
          <w:i/>
          <w:sz w:val="20"/>
          <w:szCs w:val="20"/>
        </w:rPr>
        <w:t>developed by the California Commission on Teacher Credentialing (CTC).</w:t>
      </w:r>
    </w:p>
    <w:p w:rsidR="007C625B" w:rsidRPr="009C2F8E" w:rsidRDefault="007C625B" w:rsidP="007C625B">
      <w:pPr>
        <w:rPr>
          <w:rFonts w:ascii="Times New Roman" w:hAnsi="Times New Roman" w:cs="Times New Roman"/>
          <w:sz w:val="20"/>
          <w:szCs w:val="20"/>
        </w:rPr>
      </w:pPr>
    </w:p>
    <w:p w:rsidR="007C625B" w:rsidRPr="009C2F8E" w:rsidRDefault="007C625B" w:rsidP="007C625B">
      <w:pPr>
        <w:ind w:right="7900"/>
        <w:rPr>
          <w:rFonts w:ascii="Times New Roman" w:hAnsi="Times New Roman" w:cs="Times New Roman"/>
          <w:b/>
          <w:sz w:val="20"/>
          <w:szCs w:val="20"/>
        </w:rPr>
      </w:pPr>
      <w:r w:rsidRPr="009C2F8E">
        <w:rPr>
          <w:rFonts w:ascii="Times New Roman" w:hAnsi="Times New Roman" w:cs="Times New Roman"/>
          <w:b/>
          <w:sz w:val="20"/>
          <w:szCs w:val="20"/>
        </w:rPr>
        <w:t>Mission</w:t>
      </w:r>
    </w:p>
    <w:p w:rsidR="007C625B" w:rsidRPr="009C2F8E" w:rsidRDefault="007C625B" w:rsidP="007C625B">
      <w:pPr>
        <w:spacing w:before="40"/>
        <w:ind w:right="60"/>
        <w:rPr>
          <w:rFonts w:ascii="Times New Roman" w:hAnsi="Times New Roman" w:cs="Times New Roman"/>
          <w:sz w:val="20"/>
          <w:szCs w:val="20"/>
        </w:rPr>
      </w:pPr>
      <w:r>
        <w:rPr>
          <w:rFonts w:ascii="Times New Roman" w:hAnsi="Times New Roman" w:cs="Times New Roman"/>
          <w:sz w:val="20"/>
          <w:szCs w:val="20"/>
        </w:rPr>
        <w:t>The</w:t>
      </w:r>
      <w:r w:rsidRPr="009C2F8E">
        <w:rPr>
          <w:rFonts w:ascii="Times New Roman" w:hAnsi="Times New Roman" w:cs="Times New Roman"/>
          <w:sz w:val="20"/>
          <w:szCs w:val="20"/>
        </w:rPr>
        <w:t xml:space="preserve"> </w:t>
      </w:r>
      <w:r>
        <w:rPr>
          <w:rFonts w:ascii="Times New Roman" w:hAnsi="Times New Roman" w:cs="Times New Roman"/>
          <w:sz w:val="20"/>
          <w:szCs w:val="20"/>
        </w:rPr>
        <w:t xml:space="preserve">UC Merced Teacher Preparation Program </w:t>
      </w:r>
      <w:r w:rsidRPr="009C2F8E">
        <w:rPr>
          <w:rFonts w:ascii="Times New Roman" w:hAnsi="Times New Roman" w:cs="Times New Roman"/>
          <w:sz w:val="20"/>
          <w:szCs w:val="20"/>
        </w:rPr>
        <w:t xml:space="preserve">exists to develop culturally responsive educators </w:t>
      </w:r>
      <w:r w:rsidR="00CE767F">
        <w:rPr>
          <w:rFonts w:ascii="Times New Roman" w:hAnsi="Times New Roman" w:cs="Times New Roman"/>
          <w:sz w:val="20"/>
          <w:szCs w:val="20"/>
        </w:rPr>
        <w:t>who</w:t>
      </w:r>
      <w:r w:rsidRPr="009C2F8E">
        <w:rPr>
          <w:rFonts w:ascii="Times New Roman" w:hAnsi="Times New Roman" w:cs="Times New Roman"/>
          <w:sz w:val="20"/>
          <w:szCs w:val="20"/>
        </w:rPr>
        <w:t xml:space="preserve"> equitably facilitate cross-disciplinary, integrative learning to catalyze student potential and empowerment.</w:t>
      </w:r>
    </w:p>
    <w:p w:rsidR="007C625B" w:rsidRPr="009C2F8E" w:rsidRDefault="007C625B" w:rsidP="007C625B">
      <w:pPr>
        <w:spacing w:before="40"/>
        <w:ind w:left="100" w:right="60" w:hanging="100"/>
        <w:rPr>
          <w:rFonts w:ascii="Times New Roman" w:hAnsi="Times New Roman" w:cs="Times New Roman"/>
          <w:sz w:val="20"/>
          <w:szCs w:val="20"/>
        </w:rPr>
      </w:pPr>
      <w:r w:rsidRPr="009C2F8E">
        <w:rPr>
          <w:rFonts w:ascii="Times New Roman" w:hAnsi="Times New Roman" w:cs="Times New Roman"/>
          <w:sz w:val="20"/>
          <w:szCs w:val="20"/>
        </w:rPr>
        <w:t xml:space="preserve"> </w:t>
      </w:r>
    </w:p>
    <w:p w:rsidR="007C625B" w:rsidRPr="009C2F8E" w:rsidRDefault="007C625B" w:rsidP="007C625B">
      <w:pPr>
        <w:spacing w:before="40"/>
        <w:ind w:left="100" w:right="60" w:hanging="100"/>
        <w:rPr>
          <w:rFonts w:ascii="Times New Roman" w:hAnsi="Times New Roman" w:cs="Times New Roman"/>
          <w:b/>
          <w:sz w:val="20"/>
          <w:szCs w:val="20"/>
        </w:rPr>
      </w:pPr>
      <w:r w:rsidRPr="009C2F8E">
        <w:rPr>
          <w:rFonts w:ascii="Times New Roman" w:hAnsi="Times New Roman" w:cs="Times New Roman"/>
          <w:b/>
          <w:sz w:val="20"/>
          <w:szCs w:val="20"/>
        </w:rPr>
        <w:t>Vision</w:t>
      </w:r>
    </w:p>
    <w:p w:rsidR="007C625B" w:rsidRPr="009C2F8E" w:rsidRDefault="007C625B" w:rsidP="007C625B">
      <w:pPr>
        <w:spacing w:before="40"/>
        <w:ind w:right="60"/>
        <w:rPr>
          <w:rFonts w:ascii="Times New Roman" w:hAnsi="Times New Roman" w:cs="Times New Roman"/>
          <w:sz w:val="20"/>
          <w:szCs w:val="20"/>
        </w:rPr>
      </w:pPr>
      <w:r>
        <w:rPr>
          <w:rFonts w:ascii="Times New Roman" w:hAnsi="Times New Roman" w:cs="Times New Roman"/>
          <w:sz w:val="20"/>
          <w:szCs w:val="20"/>
          <w:lang w:val="en-US"/>
        </w:rPr>
        <w:t>The</w:t>
      </w:r>
      <w:r w:rsidRPr="003E377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UC Merced </w:t>
      </w:r>
      <w:r w:rsidRPr="003E377F">
        <w:rPr>
          <w:rFonts w:ascii="Times New Roman" w:hAnsi="Times New Roman" w:cs="Times New Roman"/>
          <w:sz w:val="20"/>
          <w:szCs w:val="20"/>
          <w:lang w:val="en-US"/>
        </w:rPr>
        <w:t xml:space="preserve">Teacher Preparation Program aspires to be a recognized model for developing culturally responsive teachers </w:t>
      </w:r>
      <w:r w:rsidR="00CE767F">
        <w:rPr>
          <w:rFonts w:ascii="Times New Roman" w:hAnsi="Times New Roman" w:cs="Times New Roman"/>
          <w:sz w:val="20"/>
          <w:szCs w:val="20"/>
          <w:lang w:val="en-US"/>
        </w:rPr>
        <w:t>who</w:t>
      </w:r>
      <w:r w:rsidRPr="003E377F">
        <w:rPr>
          <w:rFonts w:ascii="Times New Roman" w:hAnsi="Times New Roman" w:cs="Times New Roman"/>
          <w:sz w:val="20"/>
          <w:szCs w:val="20"/>
          <w:lang w:val="en-US"/>
        </w:rPr>
        <w:t xml:space="preserve"> are committed to empowering their students.</w:t>
      </w:r>
      <w:r>
        <w:rPr>
          <w:rFonts w:ascii="Times New Roman" w:hAnsi="Times New Roman" w:cs="Times New Roman"/>
          <w:sz w:val="20"/>
          <w:szCs w:val="20"/>
          <w:lang w:val="en-US"/>
        </w:rPr>
        <w:t xml:space="preserve"> </w:t>
      </w:r>
      <w:r>
        <w:rPr>
          <w:rFonts w:ascii="Times New Roman" w:hAnsi="Times New Roman" w:cs="Times New Roman"/>
          <w:sz w:val="20"/>
          <w:szCs w:val="20"/>
        </w:rPr>
        <w:t>The Teacher Preparation P</w:t>
      </w:r>
      <w:r w:rsidRPr="009C2F8E">
        <w:rPr>
          <w:rFonts w:ascii="Times New Roman" w:hAnsi="Times New Roman" w:cs="Times New Roman"/>
          <w:sz w:val="20"/>
          <w:szCs w:val="20"/>
        </w:rPr>
        <w:t>rogram is aligned with the vision of the University of California, Merced—upholding 21</w:t>
      </w:r>
      <w:r w:rsidRPr="009C2F8E">
        <w:rPr>
          <w:rFonts w:ascii="Times New Roman" w:hAnsi="Times New Roman" w:cs="Times New Roman"/>
          <w:sz w:val="20"/>
          <w:szCs w:val="20"/>
          <w:vertAlign w:val="superscript"/>
        </w:rPr>
        <w:t>st</w:t>
      </w:r>
      <w:r w:rsidRPr="009C2F8E">
        <w:rPr>
          <w:rFonts w:ascii="Times New Roman" w:hAnsi="Times New Roman" w:cs="Times New Roman"/>
          <w:sz w:val="20"/>
          <w:szCs w:val="20"/>
        </w:rPr>
        <w:t xml:space="preserve"> century priorities for interdisciplinary learning and public service. To </w:t>
      </w:r>
      <w:r>
        <w:rPr>
          <w:rFonts w:ascii="Times New Roman" w:hAnsi="Times New Roman" w:cs="Times New Roman"/>
          <w:sz w:val="20"/>
          <w:szCs w:val="20"/>
        </w:rPr>
        <w:t xml:space="preserve">achieve this aspiration, the </w:t>
      </w:r>
      <w:r w:rsidRPr="003E377F">
        <w:rPr>
          <w:rFonts w:ascii="Times New Roman" w:hAnsi="Times New Roman" w:cs="Times New Roman"/>
          <w:sz w:val="20"/>
          <w:szCs w:val="20"/>
          <w:lang w:val="en-US"/>
        </w:rPr>
        <w:t>Teacher Preparation Program</w:t>
      </w:r>
      <w:r w:rsidRPr="009C2F8E">
        <w:rPr>
          <w:rFonts w:ascii="Times New Roman" w:hAnsi="Times New Roman" w:cs="Times New Roman"/>
          <w:sz w:val="20"/>
          <w:szCs w:val="20"/>
        </w:rPr>
        <w:t>:</w:t>
      </w:r>
    </w:p>
    <w:p w:rsidR="007C625B" w:rsidRPr="009C2F8E" w:rsidRDefault="007C625B" w:rsidP="007C625B">
      <w:pPr>
        <w:spacing w:before="40"/>
        <w:ind w:right="60"/>
        <w:rPr>
          <w:rFonts w:ascii="Times New Roman" w:hAnsi="Times New Roman" w:cs="Times New Roman"/>
          <w:sz w:val="20"/>
          <w:szCs w:val="20"/>
        </w:rPr>
      </w:pPr>
    </w:p>
    <w:p w:rsidR="007C625B" w:rsidRPr="009C2F8E" w:rsidRDefault="007C625B" w:rsidP="007C625B">
      <w:pPr>
        <w:pStyle w:val="ListParagraph"/>
        <w:numPr>
          <w:ilvl w:val="0"/>
          <w:numId w:val="6"/>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Pr>
          <w:rFonts w:ascii="Times New Roman" w:hAnsi="Times New Roman" w:cs="Times New Roman"/>
          <w:sz w:val="20"/>
          <w:szCs w:val="20"/>
        </w:rPr>
        <w:t>ions in the context of the Teacher Preparation P</w:t>
      </w:r>
      <w:r w:rsidRPr="009C2F8E">
        <w:rPr>
          <w:rFonts w:ascii="Times New Roman" w:hAnsi="Times New Roman" w:cs="Times New Roman"/>
          <w:sz w:val="20"/>
          <w:szCs w:val="20"/>
        </w:rPr>
        <w:t>rogram courses and clinical placements.</w:t>
      </w:r>
    </w:p>
    <w:p w:rsidR="007C625B" w:rsidRPr="009C2F8E" w:rsidRDefault="007C625B" w:rsidP="007C625B">
      <w:pPr>
        <w:pStyle w:val="ListParagraph"/>
        <w:numPr>
          <w:ilvl w:val="0"/>
          <w:numId w:val="6"/>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rsidR="007C625B" w:rsidRPr="009C2F8E" w:rsidRDefault="007C625B" w:rsidP="007C625B">
      <w:pPr>
        <w:pStyle w:val="ListParagraph"/>
        <w:numPr>
          <w:ilvl w:val="0"/>
          <w:numId w:val="6"/>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rsidR="00993D61" w:rsidRDefault="00993D61">
      <w:pPr>
        <w:ind w:left="360" w:right="60" w:hanging="360"/>
        <w:rPr>
          <w:rFonts w:ascii="Times New Roman" w:eastAsia="Times New Roman" w:hAnsi="Times New Roman" w:cs="Times New Roman"/>
          <w:sz w:val="20"/>
          <w:szCs w:val="20"/>
        </w:rPr>
      </w:pPr>
    </w:p>
    <w:p w:rsidR="007C625B" w:rsidRPr="00222FBE" w:rsidRDefault="007C625B" w:rsidP="007C625B">
      <w:pPr>
        <w:rPr>
          <w:rFonts w:ascii="Times New Roman" w:hAnsi="Times New Roman" w:cs="Times New Roman"/>
          <w:b/>
          <w:sz w:val="20"/>
          <w:szCs w:val="20"/>
        </w:rPr>
      </w:pPr>
      <w:r>
        <w:rPr>
          <w:rFonts w:ascii="Times New Roman" w:hAnsi="Times New Roman" w:cs="Times New Roman"/>
          <w:b/>
          <w:sz w:val="20"/>
          <w:szCs w:val="20"/>
        </w:rPr>
        <w:t>Extension Education Programs Learning Outcomes (EPLOs)</w:t>
      </w:r>
    </w:p>
    <w:p w:rsidR="007C625B" w:rsidRPr="00222FBE" w:rsidRDefault="007C625B" w:rsidP="007C625B">
      <w:pPr>
        <w:spacing w:before="40"/>
        <w:ind w:right="60"/>
        <w:rPr>
          <w:rFonts w:ascii="Times New Roman" w:hAnsi="Times New Roman" w:cs="Times New Roman"/>
          <w:sz w:val="20"/>
          <w:szCs w:val="20"/>
        </w:rPr>
      </w:pPr>
      <w:r>
        <w:rPr>
          <w:rFonts w:ascii="Times New Roman" w:hAnsi="Times New Roman" w:cs="Times New Roman"/>
          <w:sz w:val="20"/>
          <w:szCs w:val="20"/>
        </w:rPr>
        <w:t>The Teacher Preparation Program</w:t>
      </w:r>
      <w:r w:rsidRPr="00222FBE">
        <w:rPr>
          <w:rFonts w:ascii="Times New Roman" w:hAnsi="Times New Roman" w:cs="Times New Roman"/>
          <w:sz w:val="20"/>
          <w:szCs w:val="20"/>
        </w:rPr>
        <w:t xml:space="preserve"> mission and vision are embedded in</w:t>
      </w:r>
      <w:r>
        <w:rPr>
          <w:rFonts w:ascii="Times New Roman" w:hAnsi="Times New Roman" w:cs="Times New Roman"/>
          <w:sz w:val="20"/>
          <w:szCs w:val="20"/>
        </w:rPr>
        <w:t xml:space="preserve"> our Extension Education Programs Learning Outcomes (EP</w:t>
      </w:r>
      <w:r w:rsidRPr="00222FBE">
        <w:rPr>
          <w:rFonts w:ascii="Times New Roman" w:hAnsi="Times New Roman" w:cs="Times New Roman"/>
          <w:sz w:val="20"/>
          <w:szCs w:val="20"/>
        </w:rPr>
        <w:t>LOs). Teacher</w:t>
      </w:r>
      <w:r>
        <w:rPr>
          <w:rFonts w:ascii="Times New Roman" w:hAnsi="Times New Roman" w:cs="Times New Roman"/>
          <w:sz w:val="20"/>
          <w:szCs w:val="20"/>
        </w:rPr>
        <w:t xml:space="preserve"> candidates graduating from the Teacher Preparation Program </w:t>
      </w:r>
      <w:r w:rsidRPr="00222FBE">
        <w:rPr>
          <w:rFonts w:ascii="Times New Roman" w:hAnsi="Times New Roman" w:cs="Times New Roman"/>
          <w:sz w:val="20"/>
          <w:szCs w:val="20"/>
        </w:rPr>
        <w:t>will be able to:</w:t>
      </w:r>
    </w:p>
    <w:p w:rsidR="007C625B" w:rsidRPr="009C2F8E" w:rsidRDefault="007C625B" w:rsidP="007C625B">
      <w:pPr>
        <w:ind w:left="360" w:right="60"/>
        <w:rPr>
          <w:rFonts w:ascii="Times New Roman" w:hAnsi="Times New Roman" w:cs="Times New Roman"/>
          <w:sz w:val="20"/>
          <w:szCs w:val="20"/>
        </w:rPr>
      </w:pPr>
      <w:r w:rsidRPr="009C2F8E">
        <w:rPr>
          <w:rFonts w:ascii="Times New Roman" w:hAnsi="Times New Roman" w:cs="Times New Roman"/>
          <w:sz w:val="20"/>
          <w:szCs w:val="20"/>
        </w:rPr>
        <w:t xml:space="preserve"> </w:t>
      </w:r>
    </w:p>
    <w:p w:rsidR="007C625B" w:rsidRPr="009C2F8E" w:rsidRDefault="007C625B" w:rsidP="007C625B">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Cultural Responsivity and Values (CRV):</w:t>
      </w:r>
      <w:r w:rsidRPr="009C2F8E">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rsidR="007C625B" w:rsidRPr="009C2F8E" w:rsidRDefault="007C625B" w:rsidP="007C625B">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Content Knowledge (CK):</w:t>
      </w:r>
      <w:r w:rsidRPr="009C2F8E">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rsidR="007C625B" w:rsidRPr="009C2F8E" w:rsidRDefault="007C625B" w:rsidP="007C625B">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Communication and Information Literacy (CIL):</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rsidR="007C625B" w:rsidRPr="009C2F8E" w:rsidRDefault="007C625B" w:rsidP="007C625B">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Professional Development (PD):</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rsidR="007C625B" w:rsidRPr="009C2F8E" w:rsidRDefault="007C625B" w:rsidP="007C625B">
      <w:pPr>
        <w:ind w:left="100" w:right="-20"/>
        <w:rPr>
          <w:rFonts w:ascii="Times New Roman" w:hAnsi="Times New Roman" w:cs="Times New Roman"/>
          <w:b/>
          <w:sz w:val="20"/>
          <w:szCs w:val="20"/>
        </w:rPr>
      </w:pPr>
      <w:r w:rsidRPr="009C2F8E">
        <w:rPr>
          <w:rFonts w:ascii="Times New Roman" w:hAnsi="Times New Roman" w:cs="Times New Roman"/>
          <w:b/>
          <w:sz w:val="20"/>
          <w:szCs w:val="20"/>
        </w:rPr>
        <w:t xml:space="preserve"> </w:t>
      </w:r>
    </w:p>
    <w:p w:rsidR="007C625B" w:rsidRPr="00222FBE" w:rsidRDefault="007C625B" w:rsidP="007C625B">
      <w:pPr>
        <w:ind w:right="-20"/>
        <w:rPr>
          <w:rFonts w:ascii="Times New Roman" w:hAnsi="Times New Roman" w:cs="Times New Roman"/>
          <w:b/>
          <w:sz w:val="20"/>
          <w:szCs w:val="20"/>
        </w:rPr>
      </w:pPr>
      <w:r>
        <w:rPr>
          <w:rFonts w:ascii="Times New Roman" w:hAnsi="Times New Roman" w:cs="Times New Roman"/>
          <w:b/>
          <w:sz w:val="20"/>
          <w:szCs w:val="20"/>
        </w:rPr>
        <w:t xml:space="preserve">The Teacher Preparation </w:t>
      </w:r>
      <w:r w:rsidRPr="00222FBE">
        <w:rPr>
          <w:rFonts w:ascii="Times New Roman" w:hAnsi="Times New Roman" w:cs="Times New Roman"/>
          <w:b/>
          <w:sz w:val="20"/>
          <w:szCs w:val="20"/>
        </w:rPr>
        <w:t>Program Learning Outcomes (PLOs)</w:t>
      </w:r>
    </w:p>
    <w:p w:rsidR="007C625B" w:rsidRPr="001A7EE0" w:rsidRDefault="007C625B" w:rsidP="007C625B">
      <w:pPr>
        <w:ind w:right="-20"/>
        <w:rPr>
          <w:rFonts w:ascii="Times New Roman" w:hAnsi="Times New Roman" w:cs="Times New Roman"/>
          <w:sz w:val="20"/>
          <w:szCs w:val="20"/>
        </w:rPr>
      </w:pPr>
      <w:r w:rsidRPr="001A7EE0">
        <w:rPr>
          <w:rFonts w:ascii="Times New Roman" w:hAnsi="Times New Roman" w:cs="Times New Roman"/>
          <w:sz w:val="20"/>
          <w:szCs w:val="20"/>
        </w:rPr>
        <w:t xml:space="preserve">Candidates (students) who complete the Teacher Preparation Program will be able to: </w:t>
      </w:r>
    </w:p>
    <w:p w:rsidR="007C625B" w:rsidRPr="001A7EE0" w:rsidRDefault="007C625B" w:rsidP="007C625B">
      <w:pPr>
        <w:pStyle w:val="ListParagraph"/>
        <w:numPr>
          <w:ilvl w:val="0"/>
          <w:numId w:val="8"/>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rsidR="007C625B" w:rsidRPr="001A7EE0" w:rsidRDefault="007C625B" w:rsidP="007C625B">
      <w:pPr>
        <w:pStyle w:val="ListParagraph"/>
        <w:numPr>
          <w:ilvl w:val="0"/>
          <w:numId w:val="8"/>
        </w:numPr>
        <w:ind w:right="-20"/>
        <w:rPr>
          <w:rFonts w:ascii="Times New Roman" w:hAnsi="Times New Roman" w:cs="Times New Roman"/>
          <w:sz w:val="20"/>
          <w:szCs w:val="20"/>
        </w:rPr>
      </w:pPr>
      <w:r w:rsidRPr="001A7EE0">
        <w:rPr>
          <w:rFonts w:ascii="Times New Roman" w:hAnsi="Times New Roman" w:cs="Times New Roman"/>
          <w:sz w:val="20"/>
          <w:szCs w:val="20"/>
        </w:rPr>
        <w:t>Personalize instruction and develop co-teaching models.</w:t>
      </w:r>
    </w:p>
    <w:p w:rsidR="007C625B" w:rsidRPr="001A7EE0" w:rsidRDefault="007C625B" w:rsidP="007C625B">
      <w:pPr>
        <w:pStyle w:val="ListParagraph"/>
        <w:numPr>
          <w:ilvl w:val="0"/>
          <w:numId w:val="8"/>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Develop lesson plans and deliver effective cross-disciplinary content, deploy appropriate assessments, distinguish between students of differing abilities, and apply learning-enhancing technologies to promote student potential and empowerment.</w:t>
      </w:r>
    </w:p>
    <w:p w:rsidR="007C625B" w:rsidRPr="001A7EE0" w:rsidRDefault="007C625B" w:rsidP="007C625B">
      <w:pPr>
        <w:pStyle w:val="ListParagraph"/>
        <w:numPr>
          <w:ilvl w:val="0"/>
          <w:numId w:val="8"/>
        </w:numPr>
        <w:ind w:right="-20"/>
        <w:rPr>
          <w:rFonts w:ascii="Times New Roman" w:hAnsi="Times New Roman" w:cs="Times New Roman"/>
          <w:sz w:val="20"/>
          <w:szCs w:val="20"/>
        </w:rPr>
      </w:pPr>
      <w:r w:rsidRPr="001A7EE0">
        <w:rPr>
          <w:rFonts w:ascii="Times New Roman" w:hAnsi="Times New Roman" w:cs="Times New Roman"/>
          <w:sz w:val="20"/>
          <w:szCs w:val="20"/>
        </w:rPr>
        <w:t>Practice restorative justice and authentic care.</w:t>
      </w:r>
    </w:p>
    <w:p w:rsidR="007C625B" w:rsidRPr="001A7EE0" w:rsidRDefault="007C625B" w:rsidP="007C625B">
      <w:pPr>
        <w:pStyle w:val="ListParagraph"/>
        <w:numPr>
          <w:ilvl w:val="0"/>
          <w:numId w:val="8"/>
        </w:numPr>
        <w:ind w:right="-20"/>
        <w:rPr>
          <w:rFonts w:ascii="Times New Roman" w:hAnsi="Times New Roman" w:cs="Times New Roman"/>
          <w:sz w:val="20"/>
          <w:szCs w:val="20"/>
        </w:rPr>
      </w:pPr>
      <w:r w:rsidRPr="001A7EE0">
        <w:rPr>
          <w:rFonts w:ascii="Times New Roman" w:hAnsi="Times New Roman" w:cs="Times New Roman"/>
          <w:sz w:val="20"/>
          <w:szCs w:val="20"/>
        </w:rPr>
        <w:t>Nurture and educate English language learners through an inclusive and positive class environment.</w:t>
      </w:r>
    </w:p>
    <w:p w:rsidR="007C625B" w:rsidRDefault="007C625B" w:rsidP="007C625B">
      <w:pPr>
        <w:pStyle w:val="ListParagraph"/>
        <w:numPr>
          <w:ilvl w:val="0"/>
          <w:numId w:val="9"/>
        </w:numPr>
        <w:ind w:right="-20"/>
        <w:rPr>
          <w:rFonts w:ascii="Times New Roman" w:hAnsi="Times New Roman" w:cs="Times New Roman"/>
          <w:sz w:val="20"/>
          <w:szCs w:val="20"/>
        </w:rPr>
      </w:pPr>
      <w:r w:rsidRPr="001A7EE0">
        <w:rPr>
          <w:rFonts w:ascii="Times New Roman" w:hAnsi="Times New Roman" w:cs="Times New Roman"/>
          <w:sz w:val="20"/>
          <w:szCs w:val="20"/>
        </w:rPr>
        <w:t>Develop critical and creative problem-solving for student empowerment across all academic subjects and content domains.</w:t>
      </w:r>
    </w:p>
    <w:p w:rsidR="007C625B" w:rsidRPr="00FD6CC1" w:rsidRDefault="007C625B" w:rsidP="007C625B">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rsidR="007C625B" w:rsidRPr="009C2F8E" w:rsidRDefault="007C625B" w:rsidP="007C625B">
      <w:pPr>
        <w:rPr>
          <w:rFonts w:ascii="Times New Roman" w:hAnsi="Times New Roman" w:cs="Times New Roman"/>
          <w:i/>
          <w:sz w:val="20"/>
          <w:szCs w:val="20"/>
        </w:rPr>
      </w:pPr>
    </w:p>
    <w:p w:rsidR="007C625B" w:rsidRPr="009C2F8E" w:rsidRDefault="007C625B" w:rsidP="007C625B">
      <w:pPr>
        <w:rPr>
          <w:rFonts w:ascii="Times New Roman" w:hAnsi="Times New Roman" w:cs="Times New Roman"/>
          <w:sz w:val="20"/>
          <w:szCs w:val="20"/>
        </w:rPr>
      </w:pPr>
      <w:r w:rsidRPr="009C2F8E">
        <w:rPr>
          <w:rFonts w:ascii="Times New Roman" w:hAnsi="Times New Roman" w:cs="Times New Roman"/>
          <w:sz w:val="20"/>
          <w:szCs w:val="20"/>
        </w:rPr>
        <w:t xml:space="preserve">Finally, the </w:t>
      </w:r>
      <w:r w:rsidRPr="009C2F8E">
        <w:rPr>
          <w:rFonts w:ascii="Times New Roman" w:hAnsi="Times New Roman" w:cs="Times New Roman"/>
          <w:i/>
          <w:sz w:val="20"/>
          <w:szCs w:val="20"/>
        </w:rPr>
        <w:t>Teacher Performance Expectations (TPEs),</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9C2F8E">
        <w:rPr>
          <w:rFonts w:ascii="Times New Roman" w:hAnsi="Times New Roman" w:cs="Times New Roman"/>
          <w:sz w:val="20"/>
          <w:szCs w:val="20"/>
        </w:rPr>
        <w:t>summatively</w:t>
      </w:r>
      <w:proofErr w:type="spellEnd"/>
      <w:r w:rsidRPr="009C2F8E">
        <w:rPr>
          <w:rFonts w:ascii="Times New Roman" w:hAnsi="Times New Roman" w:cs="Times New Roman"/>
          <w:sz w:val="20"/>
          <w:szCs w:val="20"/>
        </w:rPr>
        <w:t xml:space="preserve"> assess candidates. </w:t>
      </w:r>
    </w:p>
    <w:p w:rsidR="007C625B" w:rsidRPr="009C2F8E" w:rsidRDefault="007C625B" w:rsidP="007C625B">
      <w:pPr>
        <w:rPr>
          <w:rFonts w:ascii="Times New Roman" w:hAnsi="Times New Roman" w:cs="Times New Roman"/>
          <w:sz w:val="20"/>
          <w:szCs w:val="20"/>
        </w:rPr>
      </w:pPr>
      <w:r w:rsidRPr="009C2F8E">
        <w:rPr>
          <w:rFonts w:ascii="Times New Roman" w:hAnsi="Times New Roman" w:cs="Times New Roman"/>
          <w:sz w:val="20"/>
          <w:szCs w:val="20"/>
        </w:rPr>
        <w:t xml:space="preserve"> </w:t>
      </w:r>
    </w:p>
    <w:tbl>
      <w:tblPr>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7C625B" w:rsidRPr="009C2F8E" w:rsidTr="00DE158B">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7C625B" w:rsidRPr="009C2F8E" w:rsidRDefault="007C625B" w:rsidP="00DE158B">
            <w:pPr>
              <w:widowControl w:val="0"/>
              <w:rPr>
                <w:rFonts w:ascii="Times New Roman" w:hAnsi="Times New Roman" w:cs="Times New Roman"/>
                <w:sz w:val="20"/>
                <w:szCs w:val="20"/>
              </w:rPr>
            </w:pPr>
            <w:r>
              <w:rPr>
                <w:rFonts w:ascii="Times New Roman" w:hAnsi="Times New Roman" w:cs="Times New Roman"/>
                <w:b/>
                <w:sz w:val="20"/>
                <w:szCs w:val="20"/>
              </w:rPr>
              <w:t>TPE 1:</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7C625B" w:rsidRPr="009C2F8E" w:rsidRDefault="007C625B" w:rsidP="00DE158B">
            <w:pPr>
              <w:widowControl w:val="0"/>
              <w:rPr>
                <w:rFonts w:ascii="Times New Roman" w:hAnsi="Times New Roman" w:cs="Times New Roman"/>
                <w:sz w:val="20"/>
                <w:szCs w:val="20"/>
              </w:rPr>
            </w:pPr>
            <w:r>
              <w:rPr>
                <w:rFonts w:ascii="Times New Roman" w:hAnsi="Times New Roman" w:cs="Times New Roman"/>
                <w:b/>
                <w:sz w:val="20"/>
                <w:szCs w:val="20"/>
              </w:rPr>
              <w:t>TPE 2:</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7C625B" w:rsidRPr="009C2F8E" w:rsidRDefault="007C625B" w:rsidP="00DE158B">
            <w:pPr>
              <w:widowControl w:val="0"/>
              <w:rPr>
                <w:rFonts w:ascii="Times New Roman" w:hAnsi="Times New Roman" w:cs="Times New Roman"/>
                <w:sz w:val="20"/>
                <w:szCs w:val="20"/>
              </w:rPr>
            </w:pPr>
            <w:r w:rsidRPr="009C2F8E">
              <w:rPr>
                <w:rFonts w:ascii="Times New Roman" w:hAnsi="Times New Roman" w:cs="Times New Roman"/>
                <w:b/>
                <w:sz w:val="20"/>
                <w:szCs w:val="20"/>
              </w:rPr>
              <w:t xml:space="preserve">TPE 3: </w:t>
            </w:r>
            <w:r w:rsidRPr="009C2F8E">
              <w:rPr>
                <w:rFonts w:ascii="Times New Roman" w:hAnsi="Times New Roman" w:cs="Times New Roman"/>
                <w:sz w:val="20"/>
                <w:szCs w:val="20"/>
              </w:rPr>
              <w:t>Understanding and Organizing Subject Matter for Student Learning</w:t>
            </w:r>
          </w:p>
          <w:p w:rsidR="007C625B" w:rsidRPr="009C2F8E" w:rsidRDefault="007C625B" w:rsidP="00DE158B">
            <w:pPr>
              <w:widowControl w:val="0"/>
              <w:rPr>
                <w:rFonts w:ascii="Times New Roman" w:hAnsi="Times New Roman" w:cs="Times New Roman"/>
                <w:sz w:val="20"/>
                <w:szCs w:val="20"/>
              </w:rPr>
            </w:pPr>
            <w:r w:rsidRPr="009C2F8E">
              <w:rPr>
                <w:rFonts w:ascii="Times New Roman" w:hAnsi="Times New Roman" w:cs="Times New Roman"/>
                <w:sz w:val="20"/>
                <w:szCs w:val="20"/>
              </w:rPr>
              <w:t xml:space="preserve"> </w:t>
            </w:r>
          </w:p>
        </w:tc>
      </w:tr>
      <w:tr w:rsidR="007C625B" w:rsidRPr="009C2F8E" w:rsidTr="00DE158B">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C625B" w:rsidRPr="009C2F8E" w:rsidRDefault="007C625B" w:rsidP="00DE158B">
            <w:pPr>
              <w:widowControl w:val="0"/>
              <w:rPr>
                <w:rFonts w:ascii="Times New Roman" w:hAnsi="Times New Roman" w:cs="Times New Roman"/>
                <w:sz w:val="20"/>
                <w:szCs w:val="20"/>
              </w:rPr>
            </w:pPr>
            <w:r>
              <w:rPr>
                <w:rFonts w:ascii="Times New Roman" w:hAnsi="Times New Roman" w:cs="Times New Roman"/>
                <w:b/>
                <w:sz w:val="20"/>
                <w:szCs w:val="20"/>
              </w:rPr>
              <w:t>TPE 4:</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rsidR="007C625B" w:rsidRPr="009C2F8E" w:rsidRDefault="007C625B" w:rsidP="00DE158B">
            <w:pPr>
              <w:widowControl w:val="0"/>
              <w:rPr>
                <w:rFonts w:ascii="Times New Roman" w:hAnsi="Times New Roman" w:cs="Times New Roman"/>
                <w:sz w:val="20"/>
                <w:szCs w:val="20"/>
              </w:rPr>
            </w:pPr>
            <w:r>
              <w:rPr>
                <w:rFonts w:ascii="Times New Roman" w:hAnsi="Times New Roman" w:cs="Times New Roman"/>
                <w:b/>
                <w:sz w:val="20"/>
                <w:szCs w:val="20"/>
              </w:rPr>
              <w:t>TPE 5:</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rsidR="007C625B" w:rsidRPr="009C2F8E" w:rsidRDefault="007C625B" w:rsidP="00DE158B">
            <w:pPr>
              <w:widowControl w:val="0"/>
              <w:rPr>
                <w:rFonts w:ascii="Times New Roman" w:hAnsi="Times New Roman" w:cs="Times New Roman"/>
                <w:sz w:val="20"/>
                <w:szCs w:val="20"/>
              </w:rPr>
            </w:pPr>
            <w:r>
              <w:rPr>
                <w:rFonts w:ascii="Times New Roman" w:hAnsi="Times New Roman" w:cs="Times New Roman"/>
                <w:b/>
                <w:sz w:val="20"/>
                <w:szCs w:val="20"/>
              </w:rPr>
              <w:t>TPE 6:</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Developing as a Professional Educator</w:t>
            </w:r>
          </w:p>
        </w:tc>
      </w:tr>
    </w:tbl>
    <w:p w:rsidR="007C625B" w:rsidRPr="007C625B" w:rsidRDefault="007C625B" w:rsidP="007C625B">
      <w:pPr>
        <w:pBdr>
          <w:top w:val="nil"/>
          <w:left w:val="nil"/>
          <w:bottom w:val="nil"/>
          <w:right w:val="nil"/>
          <w:between w:val="nil"/>
        </w:pBdr>
        <w:ind w:left="720"/>
        <w:contextualSpacing/>
        <w:rPr>
          <w:rFonts w:ascii="Times New Roman" w:eastAsia="Times New Roman" w:hAnsi="Times New Roman" w:cs="Times New Roman"/>
          <w:color w:val="000000"/>
          <w:sz w:val="20"/>
          <w:szCs w:val="20"/>
        </w:rPr>
      </w:pPr>
    </w:p>
    <w:p w:rsidR="00993D61" w:rsidRDefault="00365B5C">
      <w:pPr>
        <w:numPr>
          <w:ilvl w:val="0"/>
          <w:numId w:val="1"/>
        </w:numPr>
        <w:pBdr>
          <w:top w:val="nil"/>
          <w:left w:val="nil"/>
          <w:bottom w:val="nil"/>
          <w:right w:val="nil"/>
          <w:between w:val="nil"/>
        </w:pBdr>
        <w:ind w:left="72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Course Description: </w:t>
      </w:r>
      <w:r w:rsidR="007C625B">
        <w:rPr>
          <w:rFonts w:ascii="Times New Roman" w:eastAsia="Times New Roman" w:hAnsi="Times New Roman" w:cs="Times New Roman"/>
          <w:sz w:val="20"/>
          <w:szCs w:val="20"/>
        </w:rPr>
        <w:t>EDUC X314</w:t>
      </w:r>
      <w:r>
        <w:rPr>
          <w:rFonts w:ascii="Times New Roman" w:eastAsia="Times New Roman" w:hAnsi="Times New Roman" w:cs="Times New Roman"/>
          <w:sz w:val="20"/>
          <w:szCs w:val="20"/>
        </w:rPr>
        <w:t xml:space="preserve"> provides candidates the opportunity to experience the reading proce</w:t>
      </w:r>
      <w:r w:rsidR="00091803">
        <w:rPr>
          <w:rFonts w:ascii="Times New Roman" w:eastAsia="Times New Roman" w:hAnsi="Times New Roman" w:cs="Times New Roman"/>
          <w:sz w:val="20"/>
          <w:szCs w:val="20"/>
        </w:rPr>
        <w:t>ss from a student point of view</w:t>
      </w:r>
      <w:r>
        <w:rPr>
          <w:rFonts w:ascii="Times New Roman" w:eastAsia="Times New Roman" w:hAnsi="Times New Roman" w:cs="Times New Roman"/>
          <w:sz w:val="20"/>
          <w:szCs w:val="20"/>
        </w:rPr>
        <w:t xml:space="preserve"> and combines that with targeted planning opportunities for real world application.  The course will focus on reading as a social, metacognitive process, one that students can take ownership of for themselves, and one that teachers should continue to model for them throughout the school year.</w:t>
      </w:r>
    </w:p>
    <w:p w:rsidR="00993D61" w:rsidRDefault="00365B5C">
      <w:pPr>
        <w:pBdr>
          <w:top w:val="nil"/>
          <w:left w:val="nil"/>
          <w:bottom w:val="nil"/>
          <w:right w:val="nil"/>
          <w:between w:val="nil"/>
        </w:pBdr>
        <w:ind w:left="7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p>
    <w:p w:rsidR="00993D61" w:rsidRDefault="00365B5C">
      <w:pPr>
        <w:numPr>
          <w:ilvl w:val="0"/>
          <w:numId w:val="1"/>
        </w:numPr>
        <w:pBdr>
          <w:top w:val="nil"/>
          <w:left w:val="nil"/>
          <w:bottom w:val="nil"/>
          <w:right w:val="nil"/>
          <w:between w:val="nil"/>
        </w:pBdr>
        <w:ind w:left="72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Course Goal and Outcomes</w:t>
      </w:r>
    </w:p>
    <w:p w:rsidR="00993D61" w:rsidRDefault="00365B5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993D61" w:rsidRDefault="00365B5C">
      <w:pPr>
        <w:numPr>
          <w:ilvl w:val="0"/>
          <w:numId w:val="2"/>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Course Goa</w:t>
      </w:r>
      <w:r>
        <w:rPr>
          <w:rFonts w:ascii="Times New Roman" w:eastAsia="Times New Roman" w:hAnsi="Times New Roman" w:cs="Times New Roman"/>
          <w:b/>
          <w:i/>
          <w:sz w:val="20"/>
          <w:szCs w:val="20"/>
        </w:rPr>
        <w:t>l:</w:t>
      </w:r>
      <w:r>
        <w:rPr>
          <w:rFonts w:ascii="Times New Roman" w:eastAsia="Times New Roman" w:hAnsi="Times New Roman" w:cs="Times New Roman"/>
          <w:sz w:val="20"/>
          <w:szCs w:val="20"/>
        </w:rPr>
        <w:t xml:space="preserve"> The primary course goal is to teach candidates how the reading process works, how to model it to students, and how to guide students to taking ownership themselves.</w:t>
      </w:r>
    </w:p>
    <w:p w:rsidR="00993D61" w:rsidRDefault="00993D61">
      <w:pPr>
        <w:ind w:left="1440"/>
        <w:rPr>
          <w:rFonts w:ascii="Times New Roman" w:eastAsia="Times New Roman" w:hAnsi="Times New Roman" w:cs="Times New Roman"/>
          <w:sz w:val="20"/>
          <w:szCs w:val="20"/>
        </w:rPr>
      </w:pPr>
    </w:p>
    <w:p w:rsidR="00993D61" w:rsidRDefault="00365B5C">
      <w:pPr>
        <w:numPr>
          <w:ilvl w:val="0"/>
          <w:numId w:val="2"/>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Learning Outcomes: </w:t>
      </w:r>
      <w:r>
        <w:rPr>
          <w:rFonts w:ascii="Times New Roman" w:eastAsia="Times New Roman" w:hAnsi="Times New Roman" w:cs="Times New Roman"/>
          <w:color w:val="000000"/>
          <w:sz w:val="20"/>
          <w:szCs w:val="20"/>
        </w:rPr>
        <w:t>Course Student Learning Outcomes (</w:t>
      </w:r>
      <w:r w:rsidR="00CE767F">
        <w:rPr>
          <w:rFonts w:ascii="Times New Roman" w:eastAsia="Times New Roman" w:hAnsi="Times New Roman" w:cs="Times New Roman"/>
          <w:color w:val="000000"/>
          <w:sz w:val="20"/>
          <w:szCs w:val="20"/>
        </w:rPr>
        <w:t>CLO</w:t>
      </w:r>
      <w:r>
        <w:rPr>
          <w:rFonts w:ascii="Times New Roman" w:eastAsia="Times New Roman" w:hAnsi="Times New Roman" w:cs="Times New Roman"/>
          <w:color w:val="000000"/>
          <w:sz w:val="20"/>
          <w:szCs w:val="20"/>
        </w:rPr>
        <w:t xml:space="preserve">s) are linked with Teacher Performance Expectations (TPEs) outlined by the </w:t>
      </w:r>
      <w:r w:rsidR="00677529" w:rsidRPr="001A7EE0">
        <w:rPr>
          <w:rFonts w:ascii="Times New Roman" w:eastAsia="Times New Roman" w:hAnsi="Times New Roman" w:cs="Times New Roman"/>
          <w:sz w:val="20"/>
          <w:szCs w:val="20"/>
        </w:rPr>
        <w:t xml:space="preserve">CTC and with Program Learning Outcomes (PLOs), which are informed by the </w:t>
      </w:r>
      <w:r w:rsidR="00677529">
        <w:rPr>
          <w:rFonts w:ascii="Times New Roman" w:eastAsia="Times New Roman" w:hAnsi="Times New Roman" w:cs="Times New Roman"/>
          <w:sz w:val="20"/>
          <w:szCs w:val="20"/>
        </w:rPr>
        <w:t>Extension Education Programs Learning Outcomes (EPLOs).</w:t>
      </w:r>
    </w:p>
    <w:p w:rsidR="00993D61" w:rsidRDefault="00993D61">
      <w:pPr>
        <w:rPr>
          <w:rFonts w:ascii="Times New Roman" w:eastAsia="Times New Roman" w:hAnsi="Times New Roman" w:cs="Times New Roman"/>
          <w:color w:val="000000"/>
          <w:sz w:val="20"/>
          <w:szCs w:val="20"/>
        </w:rPr>
      </w:pPr>
    </w:p>
    <w:p w:rsidR="00993D61" w:rsidRDefault="00017FB1">
      <w:pPr>
        <w:numPr>
          <w:ilvl w:val="0"/>
          <w:numId w:val="2"/>
        </w:numPr>
        <w:pBdr>
          <w:top w:val="nil"/>
          <w:left w:val="nil"/>
          <w:bottom w:val="nil"/>
          <w:right w:val="nil"/>
          <w:between w:val="nil"/>
        </w:pBdr>
        <w:contextualSpacing/>
        <w:rPr>
          <w:rFonts w:ascii="Times New Roman" w:eastAsia="Times New Roman" w:hAnsi="Times New Roman" w:cs="Times New Roman"/>
          <w:color w:val="000000"/>
          <w:sz w:val="20"/>
          <w:szCs w:val="20"/>
        </w:rPr>
      </w:pPr>
      <w:r w:rsidRPr="00046E67">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CE767F">
        <w:rPr>
          <w:rFonts w:ascii="Times New Roman" w:eastAsia="Times New Roman" w:hAnsi="Times New Roman" w:cs="Times New Roman"/>
          <w:color w:val="000000"/>
          <w:sz w:val="20"/>
          <w:szCs w:val="20"/>
        </w:rPr>
        <w:t>CLO</w:t>
      </w:r>
      <w:r w:rsidR="00EE5E37">
        <w:rPr>
          <w:rFonts w:ascii="Times New Roman" w:eastAsia="Times New Roman" w:hAnsi="Times New Roman" w:cs="Times New Roman"/>
          <w:color w:val="000000"/>
          <w:sz w:val="20"/>
          <w:szCs w:val="20"/>
        </w:rPr>
        <w:t>s 1, 2, 3, 4</w:t>
      </w:r>
    </w:p>
    <w:p w:rsidR="00993D61" w:rsidRDefault="00993D61">
      <w:pPr>
        <w:pBdr>
          <w:top w:val="nil"/>
          <w:left w:val="nil"/>
          <w:bottom w:val="nil"/>
          <w:right w:val="nil"/>
          <w:between w:val="nil"/>
        </w:pBdr>
        <w:ind w:left="1440"/>
        <w:rPr>
          <w:rFonts w:ascii="Times New Roman" w:eastAsia="Times New Roman" w:hAnsi="Times New Roman" w:cs="Times New Roman"/>
          <w:b/>
          <w:i/>
          <w:color w:val="000000"/>
          <w:sz w:val="20"/>
          <w:szCs w:val="20"/>
        </w:rPr>
      </w:pPr>
    </w:p>
    <w:p w:rsidR="00993D61" w:rsidRDefault="00365B5C">
      <w:pPr>
        <w:numPr>
          <w:ilvl w:val="0"/>
          <w:numId w:val="2"/>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Inclusive Instruction Course Component: </w:t>
      </w:r>
      <w:r w:rsidR="00CE767F">
        <w:rPr>
          <w:rFonts w:ascii="Times New Roman" w:eastAsia="Times New Roman" w:hAnsi="Times New Roman" w:cs="Times New Roman"/>
          <w:color w:val="000000"/>
          <w:sz w:val="20"/>
          <w:szCs w:val="20"/>
        </w:rPr>
        <w:t>CLO</w:t>
      </w:r>
      <w:r w:rsidR="00EE5E37">
        <w:rPr>
          <w:rFonts w:ascii="Times New Roman" w:eastAsia="Times New Roman" w:hAnsi="Times New Roman" w:cs="Times New Roman"/>
          <w:color w:val="000000"/>
          <w:sz w:val="20"/>
          <w:szCs w:val="20"/>
        </w:rPr>
        <w:t>s 1, 2, 3, 4</w:t>
      </w:r>
    </w:p>
    <w:p w:rsidR="00993D61" w:rsidRDefault="00993D61">
      <w:pPr>
        <w:rPr>
          <w:rFonts w:ascii="Times New Roman" w:eastAsia="Times New Roman" w:hAnsi="Times New Roman" w:cs="Times New Roman"/>
          <w:b/>
          <w:i/>
          <w:sz w:val="20"/>
          <w:szCs w:val="20"/>
        </w:rPr>
      </w:pPr>
    </w:p>
    <w:p w:rsidR="00993D61" w:rsidRDefault="00365B5C">
      <w:pPr>
        <w:numPr>
          <w:ilvl w:val="0"/>
          <w:numId w:val="2"/>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Technology Course Component: </w:t>
      </w:r>
      <w:r w:rsidR="00CE767F">
        <w:rPr>
          <w:rFonts w:ascii="Times New Roman" w:eastAsia="Times New Roman" w:hAnsi="Times New Roman" w:cs="Times New Roman"/>
          <w:color w:val="000000"/>
          <w:sz w:val="20"/>
          <w:szCs w:val="20"/>
        </w:rPr>
        <w:t>CLO</w:t>
      </w:r>
      <w:r w:rsidR="00EE5E37">
        <w:rPr>
          <w:rFonts w:ascii="Times New Roman" w:eastAsia="Times New Roman" w:hAnsi="Times New Roman" w:cs="Times New Roman"/>
          <w:color w:val="000000"/>
          <w:sz w:val="20"/>
          <w:szCs w:val="20"/>
        </w:rPr>
        <w:t>s 1, 2, 3, 4</w:t>
      </w:r>
    </w:p>
    <w:p w:rsidR="00CE767F" w:rsidRDefault="00CE767F" w:rsidP="00CE767F">
      <w:pPr>
        <w:pStyle w:val="ListParagraph"/>
        <w:rPr>
          <w:rFonts w:ascii="Times New Roman" w:eastAsia="Times New Roman" w:hAnsi="Times New Roman" w:cs="Times New Roman"/>
          <w:sz w:val="20"/>
          <w:szCs w:val="20"/>
        </w:rPr>
      </w:pPr>
    </w:p>
    <w:p w:rsidR="00CE767F" w:rsidRDefault="00CE767F" w:rsidP="00CE767F">
      <w:pPr>
        <w:pBdr>
          <w:top w:val="nil"/>
          <w:left w:val="nil"/>
          <w:bottom w:val="nil"/>
          <w:right w:val="nil"/>
          <w:between w:val="nil"/>
        </w:pBdr>
        <w:contextualSpacing/>
        <w:rPr>
          <w:rFonts w:ascii="Times New Roman" w:eastAsia="Times New Roman" w:hAnsi="Times New Roman" w:cs="Times New Roman"/>
          <w:color w:val="000000"/>
          <w:sz w:val="20"/>
          <w:szCs w:val="20"/>
        </w:rPr>
      </w:pPr>
    </w:p>
    <w:p w:rsidR="00CE767F" w:rsidRPr="00CE767F" w:rsidRDefault="00CE767F" w:rsidP="00CE767F">
      <w:pPr>
        <w:spacing w:line="240" w:lineRule="auto"/>
        <w:rPr>
          <w:rFonts w:ascii="Times New Roman" w:eastAsia="Times New Roman" w:hAnsi="Times New Roman" w:cs="Times New Roman"/>
          <w:sz w:val="20"/>
          <w:szCs w:val="20"/>
          <w:lang w:val="en-US"/>
        </w:rPr>
      </w:pPr>
      <w:r w:rsidRPr="00AE2106">
        <w:rPr>
          <w:rFonts w:ascii="Times New Roman" w:eastAsia="Times New Roman" w:hAnsi="Times New Roman" w:cs="Times New Roman"/>
          <w:color w:val="212121"/>
          <w:sz w:val="20"/>
          <w:szCs w:val="20"/>
          <w:shd w:val="clear" w:color="auto" w:fill="FFFFFF"/>
          <w:lang w:val="en-US"/>
        </w:rPr>
        <w:lastRenderedPageBreak/>
        <w:t>The Course Learning Outcomes (CLOs) support student development of the Program Learning Outcomes (PLOs). The connections between the CLOs are made explicit through the indication of which PLOs are connected to each CLO below.</w:t>
      </w:r>
    </w:p>
    <w:p w:rsidR="00993D61" w:rsidRDefault="00993D61">
      <w:pPr>
        <w:keepNext/>
        <w:rPr>
          <w:rFonts w:ascii="Times New Roman" w:eastAsia="Times New Roman" w:hAnsi="Times New Roman" w:cs="Times New Roman"/>
          <w:b/>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5"/>
        <w:gridCol w:w="1205"/>
      </w:tblGrid>
      <w:tr w:rsidR="00993D61">
        <w:tc>
          <w:tcPr>
            <w:tcW w:w="8145" w:type="dxa"/>
            <w:tcBorders>
              <w:top w:val="single" w:sz="4" w:space="0" w:color="000000"/>
              <w:left w:val="single" w:sz="4" w:space="0" w:color="000000"/>
              <w:bottom w:val="single" w:sz="4" w:space="0" w:color="000000"/>
              <w:right w:val="single" w:sz="4" w:space="0" w:color="000000"/>
            </w:tcBorders>
            <w:shd w:val="clear" w:color="auto" w:fill="D9D9D9"/>
          </w:tcPr>
          <w:p w:rsidR="00993D61" w:rsidRDefault="00CE767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CLO</w:t>
            </w:r>
            <w:r w:rsidR="00365B5C">
              <w:rPr>
                <w:rFonts w:ascii="Times New Roman" w:eastAsia="Times New Roman" w:hAnsi="Times New Roman" w:cs="Times New Roman"/>
                <w:b/>
                <w:sz w:val="20"/>
                <w:szCs w:val="20"/>
              </w:rPr>
              <w:t>s &amp; Assessments</w:t>
            </w:r>
          </w:p>
          <w:p w:rsidR="00993D61" w:rsidRDefault="00993D61">
            <w:pPr>
              <w:jc w:val="center"/>
              <w:rPr>
                <w:rFonts w:ascii="Times New Roman" w:eastAsia="Times New Roman" w:hAnsi="Times New Roman" w:cs="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rsidR="00993D61" w:rsidRDefault="00365B5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Grading</w:t>
            </w:r>
          </w:p>
        </w:tc>
      </w:tr>
      <w:tr w:rsidR="00993D61">
        <w:trPr>
          <w:trHeight w:val="1140"/>
        </w:trPr>
        <w:tc>
          <w:tcPr>
            <w:tcW w:w="8145" w:type="dxa"/>
            <w:tcBorders>
              <w:top w:val="single" w:sz="4" w:space="0" w:color="000000"/>
              <w:left w:val="single" w:sz="4" w:space="0" w:color="000000"/>
              <w:bottom w:val="single" w:sz="4" w:space="0" w:color="000000"/>
              <w:right w:val="single" w:sz="4" w:space="0" w:color="000000"/>
            </w:tcBorders>
          </w:tcPr>
          <w:p w:rsidR="00993D61" w:rsidRDefault="00CE767F">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CLO</w:t>
            </w:r>
            <w:r w:rsidR="00365B5C">
              <w:rPr>
                <w:rFonts w:ascii="Times New Roman" w:eastAsia="Times New Roman" w:hAnsi="Times New Roman" w:cs="Times New Roman"/>
                <w:b/>
                <w:sz w:val="20"/>
                <w:szCs w:val="20"/>
              </w:rPr>
              <w:t xml:space="preserve"> 1:</w:t>
            </w:r>
            <w:r w:rsidR="00365B5C">
              <w:rPr>
                <w:rFonts w:ascii="Times New Roman" w:eastAsia="Times New Roman" w:hAnsi="Times New Roman" w:cs="Times New Roman"/>
                <w:sz w:val="20"/>
                <w:szCs w:val="20"/>
              </w:rPr>
              <w:t xml:space="preserve"> Candidates will critically evaluate instructional strategies and teaching skills to engage and support all students in learning (TPE 1</w:t>
            </w:r>
            <w:r w:rsidR="00677529">
              <w:rPr>
                <w:rFonts w:ascii="Times New Roman" w:eastAsia="Times New Roman" w:hAnsi="Times New Roman" w:cs="Times New Roman"/>
                <w:sz w:val="20"/>
                <w:szCs w:val="20"/>
              </w:rPr>
              <w:t>-2</w:t>
            </w:r>
            <w:r w:rsidR="00365B5C">
              <w:rPr>
                <w:rFonts w:ascii="Times New Roman" w:eastAsia="Times New Roman" w:hAnsi="Times New Roman" w:cs="Times New Roman"/>
                <w:sz w:val="20"/>
                <w:szCs w:val="20"/>
              </w:rPr>
              <w:t>; PLOs 1, 2, 3, 4, 5, 6, 7).</w:t>
            </w:r>
          </w:p>
          <w:p w:rsidR="00993D61" w:rsidRDefault="00365B5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Assessment: </w:t>
            </w:r>
            <w:r w:rsidR="00826F9B" w:rsidRPr="00826F9B">
              <w:rPr>
                <w:rFonts w:ascii="Times New Roman" w:eastAsia="Times New Roman" w:hAnsi="Times New Roman" w:cs="Times New Roman"/>
                <w:b/>
                <w:sz w:val="20"/>
                <w:szCs w:val="20"/>
              </w:rPr>
              <w:t>Class Participation,</w:t>
            </w:r>
            <w:r w:rsidRPr="00826F9B">
              <w:rPr>
                <w:rFonts w:ascii="Times New Roman" w:eastAsia="Times New Roman" w:hAnsi="Times New Roman" w:cs="Times New Roman"/>
                <w:b/>
                <w:sz w:val="20"/>
                <w:szCs w:val="20"/>
              </w:rPr>
              <w:t xml:space="preserve"> </w:t>
            </w:r>
            <w:r w:rsidR="00826F9B" w:rsidRPr="00826F9B">
              <w:rPr>
                <w:rFonts w:ascii="Times New Roman" w:eastAsia="Times New Roman" w:hAnsi="Times New Roman" w:cs="Times New Roman"/>
                <w:b/>
                <w:sz w:val="20"/>
                <w:szCs w:val="20"/>
              </w:rPr>
              <w:t>Individual Project, Group Project, Essay Exam</w:t>
            </w:r>
            <w:r w:rsidR="00826F9B">
              <w:rPr>
                <w:rFonts w:ascii="Times New Roman" w:eastAsia="Times New Roman" w:hAnsi="Times New Roman" w:cs="Times New Roman"/>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Points, Weight:</w:t>
            </w:r>
          </w:p>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see below</w:t>
            </w:r>
          </w:p>
          <w:p w:rsidR="00993D61" w:rsidRDefault="00993D61">
            <w:pPr>
              <w:rPr>
                <w:rFonts w:ascii="Times New Roman" w:eastAsia="Times New Roman" w:hAnsi="Times New Roman" w:cs="Times New Roman"/>
                <w:sz w:val="20"/>
                <w:szCs w:val="20"/>
              </w:rPr>
            </w:pPr>
          </w:p>
        </w:tc>
      </w:tr>
      <w:tr w:rsidR="00993D61">
        <w:trPr>
          <w:trHeight w:val="1140"/>
        </w:trPr>
        <w:tc>
          <w:tcPr>
            <w:tcW w:w="8145" w:type="dxa"/>
            <w:tcBorders>
              <w:top w:val="single" w:sz="4" w:space="0" w:color="000000"/>
              <w:left w:val="single" w:sz="4" w:space="0" w:color="000000"/>
              <w:bottom w:val="single" w:sz="4" w:space="0" w:color="000000"/>
              <w:right w:val="single" w:sz="4" w:space="0" w:color="000000"/>
            </w:tcBorders>
          </w:tcPr>
          <w:p w:rsidR="00993D61" w:rsidRDefault="00CE767F">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CLO</w:t>
            </w:r>
            <w:r w:rsidR="00677529">
              <w:rPr>
                <w:rFonts w:ascii="Times New Roman" w:eastAsia="Times New Roman" w:hAnsi="Times New Roman" w:cs="Times New Roman"/>
                <w:b/>
                <w:sz w:val="20"/>
                <w:szCs w:val="20"/>
              </w:rPr>
              <w:t xml:space="preserve"> 2</w:t>
            </w:r>
            <w:r w:rsidR="00365B5C">
              <w:rPr>
                <w:rFonts w:ascii="Times New Roman" w:eastAsia="Times New Roman" w:hAnsi="Times New Roman" w:cs="Times New Roman"/>
                <w:b/>
                <w:sz w:val="20"/>
                <w:szCs w:val="20"/>
              </w:rPr>
              <w:t>:</w:t>
            </w:r>
            <w:r w:rsidR="00365B5C">
              <w:rPr>
                <w:rFonts w:ascii="Times New Roman" w:eastAsia="Times New Roman" w:hAnsi="Times New Roman" w:cs="Times New Roman"/>
                <w:sz w:val="20"/>
                <w:szCs w:val="20"/>
              </w:rPr>
              <w:t xml:space="preserve"> Candidates will apply their understanding of instructional strategies and teaching skills to organize subject matter for student learning (TPE </w:t>
            </w:r>
            <w:r w:rsidR="00677529">
              <w:rPr>
                <w:rFonts w:ascii="Times New Roman" w:eastAsia="Times New Roman" w:hAnsi="Times New Roman" w:cs="Times New Roman"/>
                <w:sz w:val="20"/>
                <w:szCs w:val="20"/>
              </w:rPr>
              <w:t xml:space="preserve">1, </w:t>
            </w:r>
            <w:r w:rsidR="00365B5C">
              <w:rPr>
                <w:rFonts w:ascii="Times New Roman" w:eastAsia="Times New Roman" w:hAnsi="Times New Roman" w:cs="Times New Roman"/>
                <w:sz w:val="20"/>
                <w:szCs w:val="20"/>
              </w:rPr>
              <w:t>3</w:t>
            </w:r>
            <w:r w:rsidR="00677529">
              <w:rPr>
                <w:rFonts w:ascii="Times New Roman" w:eastAsia="Times New Roman" w:hAnsi="Times New Roman" w:cs="Times New Roman"/>
                <w:sz w:val="20"/>
                <w:szCs w:val="20"/>
              </w:rPr>
              <w:t>-4</w:t>
            </w:r>
            <w:r w:rsidR="00365B5C">
              <w:rPr>
                <w:rFonts w:ascii="Times New Roman" w:eastAsia="Times New Roman" w:hAnsi="Times New Roman" w:cs="Times New Roman"/>
                <w:sz w:val="20"/>
                <w:szCs w:val="20"/>
              </w:rPr>
              <w:t>; PLOs 3, 6, 7).</w:t>
            </w:r>
          </w:p>
          <w:p w:rsidR="00993D61" w:rsidRDefault="00365B5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Assessment: </w:t>
            </w:r>
            <w:r w:rsidR="00826F9B" w:rsidRPr="00826F9B">
              <w:rPr>
                <w:rFonts w:ascii="Times New Roman" w:eastAsia="Times New Roman" w:hAnsi="Times New Roman" w:cs="Times New Roman"/>
                <w:b/>
                <w:sz w:val="20"/>
                <w:szCs w:val="20"/>
              </w:rPr>
              <w:t>Class Participation, Individual Project, Group Project, Essay Exam</w:t>
            </w:r>
          </w:p>
        </w:tc>
        <w:tc>
          <w:tcPr>
            <w:tcW w:w="1205" w:type="dxa"/>
            <w:tcBorders>
              <w:top w:val="single" w:sz="4" w:space="0" w:color="000000"/>
              <w:left w:val="single" w:sz="4" w:space="0" w:color="000000"/>
              <w:bottom w:val="single" w:sz="4" w:space="0" w:color="000000"/>
              <w:right w:val="single" w:sz="4" w:space="0" w:color="000000"/>
            </w:tcBorders>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Points, Weight:</w:t>
            </w:r>
          </w:p>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see below</w:t>
            </w:r>
          </w:p>
        </w:tc>
      </w:tr>
      <w:tr w:rsidR="00993D61">
        <w:trPr>
          <w:trHeight w:val="1140"/>
        </w:trPr>
        <w:tc>
          <w:tcPr>
            <w:tcW w:w="8145" w:type="dxa"/>
            <w:tcBorders>
              <w:top w:val="single" w:sz="4" w:space="0" w:color="000000"/>
              <w:left w:val="single" w:sz="4" w:space="0" w:color="000000"/>
              <w:bottom w:val="single" w:sz="4" w:space="0" w:color="000000"/>
              <w:right w:val="single" w:sz="4" w:space="0" w:color="000000"/>
            </w:tcBorders>
          </w:tcPr>
          <w:p w:rsidR="00993D61" w:rsidRDefault="00CE767F">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CLO</w:t>
            </w:r>
            <w:r w:rsidR="00677529">
              <w:rPr>
                <w:rFonts w:ascii="Times New Roman" w:eastAsia="Times New Roman" w:hAnsi="Times New Roman" w:cs="Times New Roman"/>
                <w:b/>
                <w:sz w:val="20"/>
                <w:szCs w:val="20"/>
              </w:rPr>
              <w:t xml:space="preserve"> 3</w:t>
            </w:r>
            <w:r w:rsidR="00365B5C">
              <w:rPr>
                <w:rFonts w:ascii="Times New Roman" w:eastAsia="Times New Roman" w:hAnsi="Times New Roman" w:cs="Times New Roman"/>
                <w:b/>
                <w:sz w:val="20"/>
                <w:szCs w:val="20"/>
              </w:rPr>
              <w:t>:</w:t>
            </w:r>
            <w:r w:rsidR="00365B5C">
              <w:rPr>
                <w:rFonts w:ascii="Times New Roman" w:eastAsia="Times New Roman" w:hAnsi="Times New Roman" w:cs="Times New Roman"/>
                <w:sz w:val="20"/>
                <w:szCs w:val="20"/>
              </w:rPr>
              <w:t xml:space="preserve"> Candidates will consider instructional strategies and teaching skills as they assess student learning (TPE 5; PLOs 2, 3, 6, 7).</w:t>
            </w:r>
          </w:p>
          <w:p w:rsidR="00993D61" w:rsidRDefault="00365B5C">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Assessment: </w:t>
            </w:r>
            <w:r w:rsidR="00826F9B" w:rsidRPr="00826F9B">
              <w:rPr>
                <w:rFonts w:ascii="Times New Roman" w:eastAsia="Times New Roman" w:hAnsi="Times New Roman" w:cs="Times New Roman"/>
                <w:b/>
                <w:sz w:val="20"/>
                <w:szCs w:val="20"/>
              </w:rPr>
              <w:t>Class Participation, Individual Project, Group Project, Essay Exam</w:t>
            </w:r>
          </w:p>
        </w:tc>
        <w:tc>
          <w:tcPr>
            <w:tcW w:w="1205" w:type="dxa"/>
            <w:tcBorders>
              <w:top w:val="single" w:sz="4" w:space="0" w:color="000000"/>
              <w:left w:val="single" w:sz="4" w:space="0" w:color="000000"/>
              <w:bottom w:val="single" w:sz="4" w:space="0" w:color="000000"/>
              <w:right w:val="single" w:sz="4" w:space="0" w:color="000000"/>
            </w:tcBorders>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Points, Weight:</w:t>
            </w:r>
          </w:p>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see below</w:t>
            </w:r>
          </w:p>
        </w:tc>
      </w:tr>
      <w:tr w:rsidR="00993D61">
        <w:trPr>
          <w:trHeight w:val="1140"/>
        </w:trPr>
        <w:tc>
          <w:tcPr>
            <w:tcW w:w="8145" w:type="dxa"/>
            <w:tcBorders>
              <w:top w:val="single" w:sz="4" w:space="0" w:color="000000"/>
              <w:left w:val="single" w:sz="4" w:space="0" w:color="000000"/>
              <w:bottom w:val="single" w:sz="4" w:space="0" w:color="000000"/>
              <w:right w:val="single" w:sz="4" w:space="0" w:color="000000"/>
            </w:tcBorders>
          </w:tcPr>
          <w:p w:rsidR="00993D61" w:rsidRDefault="00CE767F">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CLO</w:t>
            </w:r>
            <w:r w:rsidR="00677529">
              <w:rPr>
                <w:rFonts w:ascii="Times New Roman" w:eastAsia="Times New Roman" w:hAnsi="Times New Roman" w:cs="Times New Roman"/>
                <w:b/>
                <w:sz w:val="20"/>
                <w:szCs w:val="20"/>
              </w:rPr>
              <w:t xml:space="preserve"> 4</w:t>
            </w:r>
            <w:r w:rsidR="00365B5C">
              <w:rPr>
                <w:rFonts w:ascii="Times New Roman" w:eastAsia="Times New Roman" w:hAnsi="Times New Roman" w:cs="Times New Roman"/>
                <w:b/>
                <w:sz w:val="20"/>
                <w:szCs w:val="20"/>
              </w:rPr>
              <w:t xml:space="preserve">: </w:t>
            </w:r>
            <w:r w:rsidR="00365B5C">
              <w:rPr>
                <w:rFonts w:ascii="Times New Roman" w:eastAsia="Times New Roman" w:hAnsi="Times New Roman" w:cs="Times New Roman"/>
                <w:sz w:val="20"/>
                <w:szCs w:val="20"/>
              </w:rPr>
              <w:t>Candidates will consider whether/how instructional strategies and teaching skills intersect with personal values and biases influencing instruction (TPE 6; PLOs 1, 4, 6, 7).</w:t>
            </w:r>
          </w:p>
          <w:p w:rsidR="00993D61" w:rsidRDefault="00365B5C">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Assessment: </w:t>
            </w:r>
            <w:r w:rsidR="00826F9B" w:rsidRPr="00826F9B">
              <w:rPr>
                <w:rFonts w:ascii="Times New Roman" w:eastAsia="Times New Roman" w:hAnsi="Times New Roman" w:cs="Times New Roman"/>
                <w:b/>
                <w:sz w:val="20"/>
                <w:szCs w:val="20"/>
              </w:rPr>
              <w:t>Class Participation, Individual Project, Group Project, Essay Exam</w:t>
            </w:r>
          </w:p>
        </w:tc>
        <w:tc>
          <w:tcPr>
            <w:tcW w:w="1205" w:type="dxa"/>
            <w:tcBorders>
              <w:top w:val="single" w:sz="4" w:space="0" w:color="000000"/>
              <w:left w:val="single" w:sz="4" w:space="0" w:color="000000"/>
              <w:bottom w:val="single" w:sz="4" w:space="0" w:color="000000"/>
              <w:right w:val="single" w:sz="4" w:space="0" w:color="000000"/>
            </w:tcBorders>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Points, Weight:</w:t>
            </w:r>
          </w:p>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see below</w:t>
            </w:r>
          </w:p>
        </w:tc>
      </w:tr>
    </w:tbl>
    <w:p w:rsidR="00993D61" w:rsidRDefault="00993D61">
      <w:pPr>
        <w:rPr>
          <w:rFonts w:ascii="Times New Roman" w:eastAsia="Times New Roman" w:hAnsi="Times New Roman" w:cs="Times New Roman"/>
          <w:sz w:val="20"/>
          <w:szCs w:val="20"/>
        </w:rPr>
      </w:pPr>
    </w:p>
    <w:p w:rsidR="00993D61" w:rsidRDefault="00365B5C">
      <w:pPr>
        <w:rPr>
          <w:rFonts w:ascii="Times New Roman" w:eastAsia="Times New Roman" w:hAnsi="Times New Roman" w:cs="Times New Roman"/>
          <w:sz w:val="20"/>
          <w:szCs w:val="20"/>
        </w:rPr>
      </w:pPr>
      <w:r>
        <w:br w:type="page"/>
      </w:r>
    </w:p>
    <w:p w:rsidR="00993D61" w:rsidRDefault="00993D61">
      <w:pPr>
        <w:rPr>
          <w:rFonts w:ascii="Times New Roman" w:eastAsia="Times New Roman" w:hAnsi="Times New Roman" w:cs="Times New Roman"/>
          <w:sz w:val="20"/>
          <w:szCs w:val="20"/>
        </w:rPr>
      </w:pPr>
    </w:p>
    <w:tbl>
      <w:tblPr>
        <w:tblStyle w:val="a1"/>
        <w:tblW w:w="9440" w:type="dxa"/>
        <w:jc w:val="center"/>
        <w:tblLayout w:type="fixed"/>
        <w:tblLook w:val="0400" w:firstRow="0" w:lastRow="0" w:firstColumn="0" w:lastColumn="0" w:noHBand="0" w:noVBand="1"/>
      </w:tblPr>
      <w:tblGrid>
        <w:gridCol w:w="6032"/>
        <w:gridCol w:w="1272"/>
        <w:gridCol w:w="991"/>
        <w:gridCol w:w="1145"/>
      </w:tblGrid>
      <w:tr w:rsidR="00993D61">
        <w:trPr>
          <w:trHeight w:val="42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93D61" w:rsidRDefault="00365B5C">
            <w:pPr>
              <w:keepNext/>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Description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tcPr>
          <w:p w:rsidR="00993D61" w:rsidRDefault="00365B5C">
            <w:pPr>
              <w:keepNext/>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93D61" w:rsidRDefault="00365B5C">
            <w:pPr>
              <w:keepNext/>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Due Date</w:t>
            </w:r>
          </w:p>
        </w:tc>
      </w:tr>
      <w:tr w:rsidR="00993D61">
        <w:trPr>
          <w:trHeight w:val="98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Class Participation </w:t>
            </w:r>
          </w:p>
          <w:p w:rsidR="00993D61" w:rsidRDefault="00365B5C">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Your participation grade will be based on attendance in class, preparation, and engagement with your colleagues. </w:t>
            </w:r>
          </w:p>
          <w:p w:rsidR="00993D61" w:rsidRDefault="00993D6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0"/>
                <w:szCs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Weekly</w:t>
            </w:r>
          </w:p>
        </w:tc>
      </w:tr>
      <w:tr w:rsidR="00993D61">
        <w:trPr>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Individual Project</w:t>
            </w:r>
          </w:p>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Focus on creating text set lesson plan</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 6</w:t>
            </w:r>
          </w:p>
        </w:tc>
      </w:tr>
      <w:tr w:rsidR="00993D61">
        <w:trPr>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Project</w:t>
            </w:r>
          </w:p>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Focus on creating cross-content reading lessons</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 9</w:t>
            </w:r>
          </w:p>
        </w:tc>
      </w:tr>
      <w:tr w:rsidR="00993D61">
        <w:trPr>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Essay Exam</w:t>
            </w:r>
          </w:p>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Essay format, using class readings and online research</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3D61" w:rsidRDefault="00365B5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 15</w:t>
            </w:r>
          </w:p>
        </w:tc>
      </w:tr>
    </w:tbl>
    <w:p w:rsidR="00993D61" w:rsidRDefault="00993D61">
      <w:pPr>
        <w:rPr>
          <w:rFonts w:ascii="Times New Roman" w:eastAsia="Times New Roman" w:hAnsi="Times New Roman" w:cs="Times New Roman"/>
          <w:sz w:val="20"/>
          <w:szCs w:val="20"/>
        </w:rPr>
      </w:pPr>
    </w:p>
    <w:p w:rsidR="00993D61" w:rsidRDefault="00365B5C">
      <w:pPr>
        <w:numPr>
          <w:ilvl w:val="0"/>
          <w:numId w:val="1"/>
        </w:numPr>
        <w:pBdr>
          <w:top w:val="nil"/>
          <w:left w:val="nil"/>
          <w:bottom w:val="nil"/>
          <w:right w:val="nil"/>
          <w:between w:val="nil"/>
        </w:pBdr>
        <w:spacing w:line="240" w:lineRule="auto"/>
        <w:ind w:left="72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Format and Procedures: </w:t>
      </w:r>
      <w:r>
        <w:rPr>
          <w:rFonts w:ascii="Times New Roman" w:eastAsia="Times New Roman" w:hAnsi="Times New Roman" w:cs="Times New Roman"/>
          <w:color w:val="000000"/>
          <w:sz w:val="20"/>
          <w:szCs w:val="20"/>
        </w:rPr>
        <w:t>This synchronous, face-to-face class meets weekly for a semester. Some course content and all assessment submissions are handled through the Canvas learning management system.</w:t>
      </w:r>
    </w:p>
    <w:p w:rsidR="00993D61" w:rsidRDefault="00365B5C">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993D61" w:rsidRDefault="00365B5C">
      <w:pPr>
        <w:numPr>
          <w:ilvl w:val="0"/>
          <w:numId w:val="1"/>
        </w:numPr>
        <w:pBdr>
          <w:top w:val="nil"/>
          <w:left w:val="nil"/>
          <w:bottom w:val="nil"/>
          <w:right w:val="nil"/>
          <w:between w:val="nil"/>
        </w:pBdr>
        <w:spacing w:line="240" w:lineRule="auto"/>
        <w:ind w:left="72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Course Requirements</w:t>
      </w:r>
    </w:p>
    <w:p w:rsidR="00993D61" w:rsidRDefault="00993D61">
      <w:pPr>
        <w:rPr>
          <w:rFonts w:ascii="Times New Roman" w:eastAsia="Times New Roman" w:hAnsi="Times New Roman" w:cs="Times New Roman"/>
          <w:sz w:val="20"/>
          <w:szCs w:val="20"/>
        </w:rPr>
      </w:pPr>
    </w:p>
    <w:p w:rsidR="00993D61" w:rsidRDefault="00365B5C">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Class Attendance and Participation Policy</w:t>
      </w:r>
      <w:r>
        <w:rPr>
          <w:rFonts w:ascii="Times New Roman" w:eastAsia="Times New Roman" w:hAnsi="Times New Roman" w:cs="Times New Roman"/>
          <w:b/>
          <w:sz w:val="20"/>
          <w:szCs w:val="20"/>
        </w:rPr>
        <w:t xml:space="preserve">  </w:t>
      </w:r>
    </w:p>
    <w:p w:rsidR="00993D61" w:rsidRDefault="00365B5C">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Attendance</w:t>
      </w:r>
      <w:r>
        <w:rPr>
          <w:rFonts w:ascii="Times New Roman" w:eastAsia="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rsidR="00993D61" w:rsidRDefault="00365B5C">
      <w:pPr>
        <w:numPr>
          <w:ilvl w:val="3"/>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Absences may impact a candidate’s final grade.</w:t>
      </w:r>
    </w:p>
    <w:p w:rsidR="00993D61" w:rsidRDefault="00365B5C">
      <w:pPr>
        <w:numPr>
          <w:ilvl w:val="3"/>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candidate may be granted an incomplete (in the case of illness or death in the family) and asked to retake a portion of, or the entire course in the following term.</w:t>
      </w:r>
    </w:p>
    <w:p w:rsidR="00993D61" w:rsidRDefault="00365B5C">
      <w:pPr>
        <w:numPr>
          <w:ilvl w:val="3"/>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candidate may be asked to re-enroll or retake the course.</w:t>
      </w:r>
    </w:p>
    <w:p w:rsidR="00993D61" w:rsidRDefault="00365B5C">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Anticipated Absences</w:t>
      </w:r>
      <w:r>
        <w:rPr>
          <w:rFonts w:ascii="Times New Roman" w:eastAsia="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rsidR="00993D61" w:rsidRDefault="00365B5C">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Late Work</w:t>
      </w:r>
      <w:r>
        <w:rPr>
          <w:rFonts w:ascii="Times New Roman" w:eastAsia="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w:t>
      </w:r>
      <w:r>
        <w:rPr>
          <w:rFonts w:ascii="Times New Roman" w:eastAsia="Times New Roman" w:hAnsi="Times New Roman" w:cs="Times New Roman"/>
          <w:sz w:val="20"/>
          <w:szCs w:val="20"/>
        </w:rPr>
        <w:lastRenderedPageBreak/>
        <w:t xml:space="preserve">turned in within one week of its due date. Work turned in later than one week will receive no credit. </w:t>
      </w:r>
    </w:p>
    <w:p w:rsidR="00993D61" w:rsidRDefault="00365B5C">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Participation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developed by the CTC.</w:t>
      </w:r>
    </w:p>
    <w:p w:rsidR="00993D61" w:rsidRDefault="00365B5C">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Tardiness</w:t>
      </w:r>
      <w:r>
        <w:rPr>
          <w:rFonts w:ascii="Times New Roman" w:eastAsia="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rsidR="00993D61" w:rsidRDefault="00993D61">
      <w:pPr>
        <w:numPr>
          <w:ilvl w:val="2"/>
          <w:numId w:val="1"/>
        </w:numPr>
        <w:spacing w:line="240" w:lineRule="auto"/>
        <w:rPr>
          <w:rFonts w:ascii="Times New Roman" w:eastAsia="Times New Roman" w:hAnsi="Times New Roman" w:cs="Times New Roman"/>
          <w:sz w:val="20"/>
          <w:szCs w:val="20"/>
        </w:rPr>
      </w:pPr>
    </w:p>
    <w:p w:rsidR="00993D61" w:rsidRDefault="00365B5C">
      <w:pPr>
        <w:numPr>
          <w:ilvl w:val="1"/>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Technology Policy</w:t>
      </w:r>
    </w:p>
    <w:p w:rsidR="00993D61" w:rsidRDefault="00365B5C">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rsidR="00993D61" w:rsidRDefault="00993D61">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p w:rsidR="00993D61" w:rsidRDefault="00365B5C">
      <w:pPr>
        <w:numPr>
          <w:ilvl w:val="1"/>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Time Expenditure</w:t>
      </w:r>
    </w:p>
    <w:p w:rsidR="00993D61" w:rsidRDefault="00365B5C">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 X</w:t>
      </w:r>
      <w:r w:rsidR="00EE5E37">
        <w:rPr>
          <w:rFonts w:ascii="Times New Roman" w:eastAsia="Times New Roman" w:hAnsi="Times New Roman" w:cs="Times New Roman"/>
          <w:sz w:val="20"/>
          <w:szCs w:val="20"/>
        </w:rPr>
        <w:t>314</w:t>
      </w:r>
      <w:r>
        <w:rPr>
          <w:rFonts w:ascii="Times New Roman" w:eastAsia="Times New Roman" w:hAnsi="Times New Roman" w:cs="Times New Roman"/>
          <w:color w:val="000000"/>
          <w:sz w:val="20"/>
          <w:szCs w:val="20"/>
        </w:rPr>
        <w:t xml:space="preserve"> is 3-unit course requiring a total of 135 hours (including class time) over the semester. The following is an estimated breakdown of time candidates can expect to spend in completing this course:</w:t>
      </w:r>
    </w:p>
    <w:p w:rsidR="00993D61" w:rsidRDefault="00993D61">
      <w:pPr>
        <w:keepNext/>
        <w:rPr>
          <w:rFonts w:ascii="Times New Roman" w:eastAsia="Times New Roman" w:hAnsi="Times New Roman" w:cs="Times New Roman"/>
          <w:i/>
          <w:sz w:val="20"/>
          <w:szCs w:val="20"/>
        </w:rPr>
      </w:pPr>
    </w:p>
    <w:tbl>
      <w:tblPr>
        <w:tblStyle w:val="a2"/>
        <w:tblW w:w="864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3"/>
        <w:gridCol w:w="4747"/>
      </w:tblGrid>
      <w:tr w:rsidR="00993D61">
        <w:tc>
          <w:tcPr>
            <w:tcW w:w="3893" w:type="dxa"/>
            <w:tcBorders>
              <w:top w:val="single" w:sz="4" w:space="0" w:color="000000"/>
              <w:left w:val="single" w:sz="4" w:space="0" w:color="000000"/>
              <w:bottom w:val="single" w:sz="4" w:space="0" w:color="000000"/>
              <w:right w:val="single" w:sz="4" w:space="0" w:color="000000"/>
            </w:tcBorders>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tcPr>
          <w:p w:rsidR="00993D61" w:rsidRDefault="00365B5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 hours</w:t>
            </w:r>
          </w:p>
        </w:tc>
      </w:tr>
      <w:tr w:rsidR="00993D61">
        <w:tc>
          <w:tcPr>
            <w:tcW w:w="3893" w:type="dxa"/>
            <w:tcBorders>
              <w:top w:val="single" w:sz="4" w:space="0" w:color="000000"/>
              <w:left w:val="single" w:sz="4" w:space="0" w:color="000000"/>
              <w:bottom w:val="single" w:sz="4" w:space="0" w:color="000000"/>
              <w:right w:val="single" w:sz="4" w:space="0" w:color="000000"/>
            </w:tcBorders>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Weekly Readings</w:t>
            </w:r>
          </w:p>
        </w:tc>
        <w:tc>
          <w:tcPr>
            <w:tcW w:w="4747" w:type="dxa"/>
            <w:tcBorders>
              <w:top w:val="single" w:sz="4" w:space="0" w:color="000000"/>
              <w:left w:val="single" w:sz="4" w:space="0" w:color="000000"/>
              <w:bottom w:val="single" w:sz="4" w:space="0" w:color="000000"/>
              <w:right w:val="single" w:sz="4" w:space="0" w:color="000000"/>
            </w:tcBorders>
            <w:vAlign w:val="center"/>
          </w:tcPr>
          <w:p w:rsidR="00993D61" w:rsidRDefault="00EE5E3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365B5C">
              <w:rPr>
                <w:rFonts w:ascii="Times New Roman" w:eastAsia="Times New Roman" w:hAnsi="Times New Roman" w:cs="Times New Roman"/>
                <w:sz w:val="20"/>
                <w:szCs w:val="20"/>
              </w:rPr>
              <w:t xml:space="preserve"> hours</w:t>
            </w:r>
          </w:p>
        </w:tc>
      </w:tr>
      <w:tr w:rsidR="00993D61">
        <w:tc>
          <w:tcPr>
            <w:tcW w:w="3893" w:type="dxa"/>
            <w:tcBorders>
              <w:top w:val="single" w:sz="4" w:space="0" w:color="000000"/>
              <w:left w:val="single" w:sz="4" w:space="0" w:color="000000"/>
              <w:bottom w:val="single" w:sz="4" w:space="0" w:color="000000"/>
              <w:right w:val="single" w:sz="4" w:space="0" w:color="000000"/>
            </w:tcBorders>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Solo Project Preparation</w:t>
            </w:r>
          </w:p>
        </w:tc>
        <w:tc>
          <w:tcPr>
            <w:tcW w:w="4747" w:type="dxa"/>
            <w:tcBorders>
              <w:top w:val="single" w:sz="4" w:space="0" w:color="000000"/>
              <w:left w:val="single" w:sz="4" w:space="0" w:color="000000"/>
              <w:bottom w:val="single" w:sz="4" w:space="0" w:color="000000"/>
              <w:right w:val="single" w:sz="4" w:space="0" w:color="000000"/>
            </w:tcBorders>
            <w:vAlign w:val="center"/>
          </w:tcPr>
          <w:p w:rsidR="00993D61" w:rsidRDefault="00EE5E3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365B5C">
              <w:rPr>
                <w:rFonts w:ascii="Times New Roman" w:eastAsia="Times New Roman" w:hAnsi="Times New Roman" w:cs="Times New Roman"/>
                <w:sz w:val="20"/>
                <w:szCs w:val="20"/>
              </w:rPr>
              <w:t xml:space="preserve"> hours</w:t>
            </w:r>
          </w:p>
        </w:tc>
      </w:tr>
      <w:tr w:rsidR="00993D61">
        <w:tc>
          <w:tcPr>
            <w:tcW w:w="3893" w:type="dxa"/>
            <w:tcBorders>
              <w:top w:val="single" w:sz="4" w:space="0" w:color="000000"/>
              <w:left w:val="single" w:sz="4" w:space="0" w:color="000000"/>
              <w:bottom w:val="single" w:sz="4" w:space="0" w:color="000000"/>
              <w:right w:val="single" w:sz="4" w:space="0" w:color="000000"/>
            </w:tcBorders>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Project Preparation</w:t>
            </w:r>
          </w:p>
        </w:tc>
        <w:tc>
          <w:tcPr>
            <w:tcW w:w="4747" w:type="dxa"/>
            <w:tcBorders>
              <w:top w:val="single" w:sz="4" w:space="0" w:color="000000"/>
              <w:left w:val="single" w:sz="4" w:space="0" w:color="000000"/>
              <w:bottom w:val="single" w:sz="4" w:space="0" w:color="000000"/>
              <w:right w:val="single" w:sz="4" w:space="0" w:color="000000"/>
            </w:tcBorders>
            <w:vAlign w:val="center"/>
          </w:tcPr>
          <w:p w:rsidR="00993D61" w:rsidRDefault="00EE5E3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365B5C">
              <w:rPr>
                <w:rFonts w:ascii="Times New Roman" w:eastAsia="Times New Roman" w:hAnsi="Times New Roman" w:cs="Times New Roman"/>
                <w:sz w:val="20"/>
                <w:szCs w:val="20"/>
              </w:rPr>
              <w:t xml:space="preserve"> hours</w:t>
            </w:r>
          </w:p>
        </w:tc>
      </w:tr>
      <w:tr w:rsidR="00993D61">
        <w:tc>
          <w:tcPr>
            <w:tcW w:w="3893" w:type="dxa"/>
            <w:tcBorders>
              <w:top w:val="single" w:sz="4" w:space="0" w:color="000000"/>
              <w:left w:val="single" w:sz="4" w:space="0" w:color="000000"/>
              <w:bottom w:val="single" w:sz="4" w:space="0" w:color="000000"/>
              <w:right w:val="single" w:sz="4" w:space="0" w:color="000000"/>
            </w:tcBorders>
            <w:vAlign w:val="center"/>
          </w:tcPr>
          <w:p w:rsidR="00993D61" w:rsidRDefault="00EE5E37">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Final Exam</w:t>
            </w:r>
          </w:p>
        </w:tc>
        <w:tc>
          <w:tcPr>
            <w:tcW w:w="4747" w:type="dxa"/>
            <w:tcBorders>
              <w:top w:val="single" w:sz="4" w:space="0" w:color="000000"/>
              <w:left w:val="single" w:sz="4" w:space="0" w:color="000000"/>
              <w:bottom w:val="single" w:sz="4" w:space="0" w:color="000000"/>
              <w:right w:val="single" w:sz="4" w:space="0" w:color="000000"/>
            </w:tcBorders>
            <w:vAlign w:val="center"/>
          </w:tcPr>
          <w:p w:rsidR="00993D61" w:rsidRDefault="00EE5E3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hours</w:t>
            </w:r>
          </w:p>
        </w:tc>
      </w:tr>
      <w:tr w:rsidR="00993D61">
        <w:tc>
          <w:tcPr>
            <w:tcW w:w="3893" w:type="dxa"/>
            <w:tcBorders>
              <w:top w:val="single" w:sz="4" w:space="0" w:color="000000"/>
              <w:left w:val="single" w:sz="4" w:space="0" w:color="000000"/>
              <w:bottom w:val="single" w:sz="4" w:space="0" w:color="000000"/>
              <w:right w:val="single" w:sz="4" w:space="0" w:color="000000"/>
            </w:tcBorders>
            <w:vAlign w:val="center"/>
          </w:tcPr>
          <w:p w:rsidR="00993D61" w:rsidRDefault="00365B5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tcPr>
          <w:p w:rsidR="00993D61" w:rsidRDefault="00365B5C">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 hours</w:t>
            </w:r>
          </w:p>
        </w:tc>
      </w:tr>
    </w:tbl>
    <w:p w:rsidR="00993D61" w:rsidRDefault="00365B5C">
      <w:pPr>
        <w:spacing w:line="240" w:lineRule="auto"/>
        <w:ind w:left="81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Hours spent in clinical practice (e.g., implementing a lesson) are part of your clinical practice are not considered part of your hours for this course.</w:t>
      </w:r>
    </w:p>
    <w:p w:rsidR="00993D61" w:rsidRDefault="00365B5C">
      <w:pPr>
        <w:rPr>
          <w:rFonts w:ascii="Times New Roman" w:eastAsia="Times New Roman" w:hAnsi="Times New Roman" w:cs="Times New Roman"/>
          <w:sz w:val="20"/>
          <w:szCs w:val="20"/>
        </w:rPr>
      </w:pPr>
      <w:r>
        <w:br w:type="page"/>
      </w:r>
    </w:p>
    <w:p w:rsidR="00993D61" w:rsidRDefault="00993D61">
      <w:pPr>
        <w:spacing w:line="240" w:lineRule="auto"/>
        <w:ind w:left="810"/>
        <w:rPr>
          <w:rFonts w:ascii="Times New Roman" w:eastAsia="Times New Roman" w:hAnsi="Times New Roman" w:cs="Times New Roman"/>
          <w:sz w:val="20"/>
          <w:szCs w:val="20"/>
        </w:rPr>
      </w:pPr>
    </w:p>
    <w:p w:rsidR="00993D61" w:rsidRDefault="00365B5C">
      <w:pPr>
        <w:numPr>
          <w:ilvl w:val="0"/>
          <w:numId w:val="1"/>
        </w:numPr>
        <w:pBdr>
          <w:top w:val="nil"/>
          <w:left w:val="nil"/>
          <w:bottom w:val="nil"/>
          <w:right w:val="nil"/>
          <w:between w:val="nil"/>
        </w:pBdr>
        <w:spacing w:line="240" w:lineRule="auto"/>
        <w:ind w:left="72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Grading Procedures: </w:t>
      </w:r>
      <w:r>
        <w:rPr>
          <w:rFonts w:ascii="Times New Roman" w:eastAsia="Times New Roman" w:hAnsi="Times New Roman" w:cs="Times New Roman"/>
          <w:color w:val="000000"/>
          <w:sz w:val="20"/>
          <w:szCs w:val="20"/>
        </w:rPr>
        <w:t>All UC Merced Extension Teacher Preparation Program courses are graded. The course grade will be calculated as follows:</w:t>
      </w:r>
    </w:p>
    <w:p w:rsidR="00993D61" w:rsidRDefault="00993D61">
      <w:pPr>
        <w:ind w:left="720"/>
        <w:rPr>
          <w:rFonts w:ascii="Times New Roman" w:eastAsia="Times New Roman" w:hAnsi="Times New Roman" w:cs="Times New Roman"/>
          <w:sz w:val="20"/>
          <w:szCs w:val="20"/>
        </w:rPr>
      </w:pPr>
    </w:p>
    <w:tbl>
      <w:tblPr>
        <w:tblStyle w:val="a3"/>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993D61">
        <w:trPr>
          <w:trHeight w:val="140"/>
        </w:trPr>
        <w:tc>
          <w:tcPr>
            <w:tcW w:w="7650" w:type="dxa"/>
            <w:vAlign w:val="center"/>
          </w:tcPr>
          <w:p w:rsidR="00993D61" w:rsidRDefault="00993D61">
            <w:pPr>
              <w:rPr>
                <w:rFonts w:ascii="Times New Roman" w:eastAsia="Times New Roman" w:hAnsi="Times New Roman" w:cs="Times New Roman"/>
                <w:sz w:val="20"/>
                <w:szCs w:val="20"/>
              </w:rPr>
            </w:pPr>
          </w:p>
        </w:tc>
        <w:tc>
          <w:tcPr>
            <w:tcW w:w="990" w:type="dxa"/>
            <w:vAlign w:val="center"/>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93D61">
        <w:trPr>
          <w:trHeight w:val="140"/>
        </w:trPr>
        <w:tc>
          <w:tcPr>
            <w:tcW w:w="7650" w:type="dxa"/>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Participation</w:t>
            </w:r>
          </w:p>
        </w:tc>
        <w:tc>
          <w:tcPr>
            <w:tcW w:w="990" w:type="dxa"/>
            <w:vAlign w:val="center"/>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993D61">
        <w:trPr>
          <w:trHeight w:val="140"/>
        </w:trPr>
        <w:tc>
          <w:tcPr>
            <w:tcW w:w="7650" w:type="dxa"/>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Project</w:t>
            </w:r>
          </w:p>
        </w:tc>
        <w:tc>
          <w:tcPr>
            <w:tcW w:w="990" w:type="dxa"/>
            <w:vAlign w:val="center"/>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993D61">
        <w:trPr>
          <w:trHeight w:val="140"/>
        </w:trPr>
        <w:tc>
          <w:tcPr>
            <w:tcW w:w="7650" w:type="dxa"/>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Project</w:t>
            </w:r>
          </w:p>
        </w:tc>
        <w:tc>
          <w:tcPr>
            <w:tcW w:w="990" w:type="dxa"/>
            <w:vAlign w:val="center"/>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993D61">
        <w:trPr>
          <w:trHeight w:val="140"/>
        </w:trPr>
        <w:tc>
          <w:tcPr>
            <w:tcW w:w="7650" w:type="dxa"/>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w:t>
            </w:r>
          </w:p>
        </w:tc>
        <w:tc>
          <w:tcPr>
            <w:tcW w:w="990" w:type="dxa"/>
            <w:vAlign w:val="center"/>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93D61">
        <w:trPr>
          <w:trHeight w:val="140"/>
        </w:trPr>
        <w:tc>
          <w:tcPr>
            <w:tcW w:w="7650" w:type="dxa"/>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c>
          <w:tcPr>
            <w:tcW w:w="990" w:type="dxa"/>
            <w:vAlign w:val="center"/>
          </w:tcPr>
          <w:p w:rsidR="00993D61" w:rsidRDefault="00365B5C">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bl>
    <w:p w:rsidR="00993D61" w:rsidRDefault="00993D61">
      <w:pPr>
        <w:rPr>
          <w:rFonts w:ascii="Times New Roman" w:eastAsia="Times New Roman" w:hAnsi="Times New Roman" w:cs="Times New Roman"/>
          <w:sz w:val="20"/>
          <w:szCs w:val="20"/>
        </w:rPr>
      </w:pPr>
    </w:p>
    <w:p w:rsidR="00993D61" w:rsidRDefault="00365B5C">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must achieve a B course grade for credit in the UC Merced Extension Teacher Preparation Program. A course grade lower than B is not acceptable for credit in the Teacher Preparation Program. Letter grades will be assigned as follows:</w:t>
      </w:r>
    </w:p>
    <w:p w:rsidR="00993D61" w:rsidRDefault="00993D61">
      <w:pPr>
        <w:rPr>
          <w:rFonts w:ascii="Times New Roman" w:eastAsia="Times New Roman" w:hAnsi="Times New Roman" w:cs="Times New Roman"/>
          <w:sz w:val="20"/>
          <w:szCs w:val="20"/>
        </w:rPr>
      </w:pPr>
    </w:p>
    <w:tbl>
      <w:tblPr>
        <w:tblStyle w:val="a4"/>
        <w:tblW w:w="8581" w:type="dxa"/>
        <w:tblInd w:w="805" w:type="dxa"/>
        <w:tblLayout w:type="fixed"/>
        <w:tblLook w:val="0400" w:firstRow="0" w:lastRow="0" w:firstColumn="0" w:lastColumn="0" w:noHBand="0" w:noVBand="1"/>
      </w:tblPr>
      <w:tblGrid>
        <w:gridCol w:w="1239"/>
        <w:gridCol w:w="1160"/>
        <w:gridCol w:w="1283"/>
        <w:gridCol w:w="4899"/>
      </w:tblGrid>
      <w:tr w:rsidR="00993D61">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Letter Grade</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Graduate Level Grades</w:t>
            </w:r>
          </w:p>
        </w:tc>
      </w:tr>
      <w:tr w:rsidR="00993D61">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w:t>
            </w:r>
          </w:p>
        </w:tc>
      </w:tr>
      <w:tr w:rsidR="00993D61">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w:t>
            </w:r>
          </w:p>
        </w:tc>
      </w:tr>
      <w:tr w:rsidR="00993D61">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Above Average</w:t>
            </w:r>
          </w:p>
        </w:tc>
      </w:tr>
      <w:tr w:rsidR="00993D61">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Average</w:t>
            </w:r>
          </w:p>
        </w:tc>
      </w:tr>
      <w:tr w:rsidR="00993D61">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w:t>
            </w:r>
          </w:p>
        </w:tc>
      </w:tr>
      <w:tr w:rsidR="00993D61">
        <w:trPr>
          <w:trHeight w:val="240"/>
        </w:trPr>
        <w:tc>
          <w:tcPr>
            <w:tcW w:w="12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Marginal, but </w:t>
            </w:r>
            <w:r>
              <w:rPr>
                <w:rFonts w:ascii="Times New Roman" w:eastAsia="Times New Roman" w:hAnsi="Times New Roman" w:cs="Times New Roman"/>
                <w:sz w:val="20"/>
                <w:szCs w:val="20"/>
                <w:u w:val="single"/>
              </w:rPr>
              <w:t>not acceptable</w:t>
            </w:r>
            <w:r>
              <w:rPr>
                <w:rFonts w:ascii="Times New Roman" w:eastAsia="Times New Roman" w:hAnsi="Times New Roman" w:cs="Times New Roman"/>
                <w:sz w:val="20"/>
                <w:szCs w:val="20"/>
              </w:rPr>
              <w:t xml:space="preserve"> for credit in the Teacher Preparation Program</w:t>
            </w:r>
          </w:p>
        </w:tc>
      </w:tr>
      <w:tr w:rsidR="00993D61">
        <w:trPr>
          <w:trHeight w:val="240"/>
        </w:trPr>
        <w:tc>
          <w:tcPr>
            <w:tcW w:w="12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93D61" w:rsidRDefault="00993D61">
            <w:pPr>
              <w:rPr>
                <w:rFonts w:ascii="Times New Roman" w:eastAsia="Times New Roman" w:hAnsi="Times New Roman" w:cs="Times New Roman"/>
                <w:sz w:val="20"/>
                <w:szCs w:val="20"/>
              </w:rPr>
            </w:pPr>
          </w:p>
        </w:tc>
      </w:tr>
      <w:tr w:rsidR="00993D61">
        <w:trPr>
          <w:trHeight w:val="240"/>
        </w:trPr>
        <w:tc>
          <w:tcPr>
            <w:tcW w:w="12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93D61" w:rsidRDefault="00993D61">
            <w:pPr>
              <w:rPr>
                <w:rFonts w:ascii="Times New Roman" w:eastAsia="Times New Roman" w:hAnsi="Times New Roman" w:cs="Times New Roman"/>
                <w:sz w:val="20"/>
                <w:szCs w:val="20"/>
              </w:rPr>
            </w:pPr>
          </w:p>
        </w:tc>
      </w:tr>
      <w:tr w:rsidR="00993D61">
        <w:trPr>
          <w:trHeight w:val="240"/>
        </w:trPr>
        <w:tc>
          <w:tcPr>
            <w:tcW w:w="12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993D61">
            <w:pPr>
              <w:rPr>
                <w:rFonts w:ascii="Times New Roman" w:eastAsia="Times New Roman" w:hAnsi="Times New Roman" w:cs="Times New Roman"/>
                <w:sz w:val="20"/>
                <w:szCs w:val="20"/>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93D61" w:rsidRDefault="00365B5C">
            <w:pPr>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Not acceptable</w:t>
            </w:r>
          </w:p>
        </w:tc>
      </w:tr>
      <w:tr w:rsidR="00993D61">
        <w:trPr>
          <w:trHeight w:val="240"/>
        </w:trPr>
        <w:tc>
          <w:tcPr>
            <w:tcW w:w="12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93D61" w:rsidRDefault="00993D61">
            <w:pPr>
              <w:rPr>
                <w:rFonts w:ascii="Times New Roman" w:eastAsia="Times New Roman" w:hAnsi="Times New Roman" w:cs="Times New Roman"/>
                <w:sz w:val="20"/>
                <w:szCs w:val="20"/>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93D61" w:rsidRDefault="00365B5C">
            <w:pPr>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Not acceptable</w:t>
            </w:r>
          </w:p>
        </w:tc>
      </w:tr>
    </w:tbl>
    <w:p w:rsidR="00993D61" w:rsidRDefault="00993D61">
      <w:pPr>
        <w:rPr>
          <w:rFonts w:ascii="Times New Roman" w:eastAsia="Times New Roman" w:hAnsi="Times New Roman" w:cs="Times New Roman"/>
          <w:sz w:val="20"/>
          <w:szCs w:val="20"/>
        </w:rPr>
      </w:pPr>
    </w:p>
    <w:p w:rsidR="00993D61" w:rsidRDefault="00365B5C">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Academic Integrity:</w:t>
      </w:r>
      <w:r>
        <w:rPr>
          <w:rFonts w:ascii="Times New Roman" w:eastAsia="Times New Roman" w:hAnsi="Times New Roman" w:cs="Times New Roman"/>
          <w:sz w:val="20"/>
          <w:szCs w:val="20"/>
        </w:rPr>
        <w:t xml:space="preserve"> Each candidate in this course is expected to abide by the University of California, Merced Academic Honesty Policy. Any work submitted by a candidate in this course for academic credit will be the candidate's own work. Candidates are encouraged to study together and to discuss information and concepts covered in the course with other students. Candidates can give "consulting" help to or receive "consulting" help from each other. However, this cooperation should never involve one student taking credit for work done by someone else. Violation of UC Merced Academic Honesty Policy will result in an automatic “F” for the assignment. At instructor discretion, the policy may be extended to include failure of the course and/or University disciplinary action. </w:t>
      </w:r>
    </w:p>
    <w:p w:rsidR="00993D61" w:rsidRDefault="00993D61">
      <w:pPr>
        <w:rPr>
          <w:rFonts w:ascii="Times New Roman" w:eastAsia="Times New Roman" w:hAnsi="Times New Roman" w:cs="Times New Roman"/>
          <w:sz w:val="20"/>
          <w:szCs w:val="20"/>
        </w:rPr>
      </w:pPr>
    </w:p>
    <w:p w:rsidR="00993D61" w:rsidRDefault="00365B5C">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Accommodations for Students with Disabilities: </w:t>
      </w:r>
      <w:r>
        <w:rPr>
          <w:rFonts w:ascii="Times New Roman" w:eastAsia="Times New Roman" w:hAnsi="Times New Roman" w:cs="Times New Roman"/>
          <w:sz w:val="20"/>
          <w:szCs w:val="20"/>
        </w:rPr>
        <w:t>The University of California, Merced is committed to ensuring equal academic opportunities and inclusion for candidates with disabilities based on the principles of independent living, accessible universal design and diversity. The instructor is available to discuss appropriate academic accommodations that may be required for a candidate with disabilities.  Requests for academic accommodations are to be made during the first three weeks of the semester (or equivalent), except for unusual circumstances. Candidates are encouraged to register with the Disability Services Center to verify their eligibility for appropriate accommodations.</w:t>
      </w:r>
    </w:p>
    <w:p w:rsidR="00993D61" w:rsidRDefault="00365B5C">
      <w:pPr>
        <w:rPr>
          <w:rFonts w:ascii="Times New Roman" w:eastAsia="Times New Roman" w:hAnsi="Times New Roman" w:cs="Times New Roman"/>
          <w:sz w:val="20"/>
          <w:szCs w:val="20"/>
        </w:rPr>
      </w:pPr>
      <w:r>
        <w:br w:type="page"/>
      </w:r>
    </w:p>
    <w:p w:rsidR="00993D61" w:rsidRDefault="00365B5C">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Tentative Weekly Schedule</w:t>
      </w:r>
      <w:r>
        <w:rPr>
          <w:rFonts w:ascii="Times New Roman" w:eastAsia="Times New Roman" w:hAnsi="Times New Roman" w:cs="Times New Roman"/>
          <w:sz w:val="20"/>
          <w:szCs w:val="20"/>
        </w:rPr>
        <w:t xml:space="preserve"> </w:t>
      </w:r>
    </w:p>
    <w:p w:rsidR="00993D61" w:rsidRDefault="00993D61">
      <w:pPr>
        <w:rPr>
          <w:rFonts w:ascii="Times New Roman" w:eastAsia="Times New Roman" w:hAnsi="Times New Roman" w:cs="Times New Roman"/>
          <w:b/>
          <w:sz w:val="20"/>
          <w:szCs w:val="20"/>
        </w:rPr>
      </w:pPr>
    </w:p>
    <w:tbl>
      <w:tblPr>
        <w:tblStyle w:val="a5"/>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4837"/>
        <w:gridCol w:w="3690"/>
      </w:tblGrid>
      <w:tr w:rsidR="00EE5E37" w:rsidTr="00EE5E37">
        <w:trPr>
          <w:trHeight w:val="140"/>
        </w:trPr>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w:t>
            </w:r>
          </w:p>
        </w:tc>
        <w:tc>
          <w:tcPr>
            <w:tcW w:w="4837" w:type="dxa"/>
            <w:tcBorders>
              <w:top w:val="single" w:sz="4" w:space="0" w:color="000000"/>
              <w:left w:val="single" w:sz="4" w:space="0" w:color="000000"/>
              <w:bottom w:val="single" w:sz="4" w:space="0" w:color="000000"/>
              <w:right w:val="single" w:sz="4" w:space="0" w:color="000000"/>
            </w:tcBorders>
            <w:vAlign w:val="center"/>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w:t>
            </w:r>
          </w:p>
        </w:tc>
        <w:tc>
          <w:tcPr>
            <w:tcW w:w="3690" w:type="dxa"/>
            <w:tcBorders>
              <w:top w:val="single" w:sz="4" w:space="0" w:color="000000"/>
              <w:left w:val="single" w:sz="4" w:space="0" w:color="000000"/>
              <w:bottom w:val="single" w:sz="4" w:space="0" w:color="000000"/>
              <w:right w:val="single" w:sz="4" w:space="0" w:color="000000"/>
            </w:tcBorders>
            <w:vAlign w:val="center"/>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Due</w:t>
            </w: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Welcome</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Norms</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Introduction Activity</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Review of Work</w:t>
            </w:r>
          </w:p>
        </w:tc>
        <w:tc>
          <w:tcPr>
            <w:tcW w:w="369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required books</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1</w:t>
            </w: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Literacy for ALL Students</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tc>
        <w:tc>
          <w:tcPr>
            <w:tcW w:w="369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2</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1</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Olsen </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Thinking of ‘Reading in Class’ In a Different Way</w:t>
            </w:r>
          </w:p>
        </w:tc>
        <w:tc>
          <w:tcPr>
            <w:tcW w:w="369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3</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2</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Reading as a Social Process</w:t>
            </w:r>
          </w:p>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p>
          <w:p w:rsidR="00E65B25" w:rsidRP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Individual Project</w:t>
            </w:r>
          </w:p>
        </w:tc>
        <w:tc>
          <w:tcPr>
            <w:tcW w:w="369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4</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3</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Metacognition</w:t>
            </w:r>
          </w:p>
        </w:tc>
        <w:tc>
          <w:tcPr>
            <w:tcW w:w="369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5</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4</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Pushing Students to Read More</w:t>
            </w:r>
          </w:p>
        </w:tc>
        <w:tc>
          <w:tcPr>
            <w:tcW w:w="369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6</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5</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Project</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bl>
    <w:p w:rsidR="00993D61" w:rsidRDefault="00365B5C">
      <w:r>
        <w:br w:type="page"/>
      </w:r>
    </w:p>
    <w:tbl>
      <w:tblPr>
        <w:tblStyle w:val="a6"/>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4837"/>
        <w:gridCol w:w="3600"/>
      </w:tblGrid>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Reading During Class Time: The Debate</w:t>
            </w:r>
          </w:p>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p>
          <w:p w:rsidR="00E65B25" w:rsidRP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Discuss: Group Project</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7</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6</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Classroom Video Review Protocol: Part 2</w:t>
            </w:r>
          </w:p>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p>
          <w:p w:rsidR="00E65B25" w:rsidRP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8</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Owning the Reading Process</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9</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7</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Project</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Schema and Its Role In Reading</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10</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Chapter 8</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0"/>
                <w:szCs w:val="20"/>
              </w:rPr>
            </w:pP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Incorporating Reading Structurally In Your Classroom</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11</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RfU</w:t>
            </w:r>
            <w:proofErr w:type="spellEnd"/>
            <w:r>
              <w:rPr>
                <w:rFonts w:ascii="Times New Roman" w:eastAsia="Times New Roman" w:hAnsi="Times New Roman" w:cs="Times New Roman"/>
                <w:sz w:val="20"/>
                <w:szCs w:val="20"/>
              </w:rPr>
              <w:t xml:space="preserve"> Epilogue and Appendix</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Classroom Video Review Protocol: Part 2</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12</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CC Literacy Standards</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Schema and Its Role In Reading</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13</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Incorporating Reading Structurally In Your Classroom</w:t>
            </w:r>
          </w:p>
          <w:p w:rsid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p>
          <w:p w:rsidR="00E65B25" w:rsidRPr="00E65B25" w:rsidRDefault="00E65B25">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Final Exam</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14</w:t>
            </w: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p w:rsidR="00EE5E37" w:rsidRDefault="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p>
        </w:tc>
      </w:tr>
      <w:tr w:rsidR="00EE5E37" w:rsidTr="00E65B25">
        <w:tc>
          <w:tcPr>
            <w:tcW w:w="990" w:type="dxa"/>
            <w:tcBorders>
              <w:top w:val="single" w:sz="4" w:space="0" w:color="000000"/>
              <w:left w:val="single" w:sz="4" w:space="0" w:color="000000"/>
              <w:bottom w:val="single" w:sz="4" w:space="0" w:color="000000"/>
              <w:right w:val="single" w:sz="4" w:space="0" w:color="000000"/>
            </w:tcBorders>
            <w:vAlign w:val="center"/>
          </w:tcPr>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center"/>
              <w:rPr>
                <w:rFonts w:ascii="Times New Roman" w:eastAsia="Times New Roman" w:hAnsi="Times New Roman" w:cs="Times New Roman"/>
                <w:sz w:val="20"/>
                <w:szCs w:val="20"/>
              </w:rPr>
            </w:pPr>
          </w:p>
          <w:p w:rsidR="00EE5E37" w:rsidRDefault="00EE5E37" w:rsidP="00E65B25">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837" w:type="dxa"/>
            <w:tcBorders>
              <w:top w:val="single" w:sz="4" w:space="0" w:color="000000"/>
              <w:left w:val="single" w:sz="4" w:space="0" w:color="000000"/>
              <w:bottom w:val="single" w:sz="4" w:space="0" w:color="000000"/>
              <w:right w:val="single" w:sz="4" w:space="0" w:color="000000"/>
            </w:tcBorders>
          </w:tcPr>
          <w:p w:rsidR="00E65B25" w:rsidRDefault="00E65B25" w:rsidP="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sz w:val="20"/>
                <w:szCs w:val="20"/>
              </w:rPr>
            </w:pPr>
          </w:p>
          <w:p w:rsidR="00EE5E37" w:rsidRPr="00E65B25" w:rsidRDefault="00EE5E37" w:rsidP="00EE5E37">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Times New Roman" w:eastAsia="Times New Roman" w:hAnsi="Times New Roman" w:cs="Times New Roman"/>
                <w:i/>
                <w:sz w:val="20"/>
                <w:szCs w:val="20"/>
              </w:rPr>
            </w:pPr>
            <w:r w:rsidRPr="00E65B25">
              <w:rPr>
                <w:rFonts w:ascii="Times New Roman" w:eastAsia="Times New Roman" w:hAnsi="Times New Roman" w:cs="Times New Roman"/>
                <w:i/>
                <w:sz w:val="20"/>
                <w:szCs w:val="20"/>
              </w:rPr>
              <w:t>Final Essay Exam</w:t>
            </w:r>
          </w:p>
        </w:tc>
        <w:tc>
          <w:tcPr>
            <w:tcW w:w="3600" w:type="dxa"/>
            <w:tcBorders>
              <w:top w:val="single" w:sz="4" w:space="0" w:color="000000"/>
              <w:left w:val="single" w:sz="4" w:space="0" w:color="000000"/>
              <w:bottom w:val="single" w:sz="4" w:space="0" w:color="000000"/>
              <w:right w:val="single" w:sz="4" w:space="0" w:color="000000"/>
            </w:tcBorders>
          </w:tcPr>
          <w:p w:rsidR="00EE5E37" w:rsidRDefault="00EE5E37" w:rsidP="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Canvas Week 15</w:t>
            </w:r>
          </w:p>
          <w:p w:rsidR="00EE5E37" w:rsidRDefault="00EE5E37" w:rsidP="00EE5E37">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Portfolio</w:t>
            </w:r>
          </w:p>
          <w:p w:rsidR="00EE5E37" w:rsidRDefault="00EE5E37" w:rsidP="00EE5E3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p>
          <w:p w:rsidR="00EE5E37" w:rsidRDefault="00EE5E37" w:rsidP="00EE5E3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p>
        </w:tc>
      </w:tr>
    </w:tbl>
    <w:p w:rsidR="00993D61" w:rsidRDefault="00365B5C">
      <w:r>
        <w:br w:type="page"/>
      </w:r>
    </w:p>
    <w:p w:rsidR="00993D61" w:rsidRDefault="00993D61">
      <w:pPr>
        <w:rPr>
          <w:rFonts w:ascii="Times New Roman" w:eastAsia="Times New Roman" w:hAnsi="Times New Roman" w:cs="Times New Roman"/>
          <w:b/>
          <w:sz w:val="20"/>
          <w:szCs w:val="20"/>
        </w:rPr>
      </w:pPr>
    </w:p>
    <w:p w:rsidR="00993D61" w:rsidRDefault="00365B5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Required Texts</w:t>
      </w:r>
    </w:p>
    <w:p w:rsidR="00993D61" w:rsidRDefault="00993D61">
      <w:pPr>
        <w:rPr>
          <w:rFonts w:ascii="Times New Roman" w:eastAsia="Times New Roman" w:hAnsi="Times New Roman" w:cs="Times New Roman"/>
          <w:sz w:val="20"/>
          <w:szCs w:val="20"/>
          <w:highlight w:val="white"/>
        </w:rPr>
      </w:pPr>
    </w:p>
    <w:p w:rsidR="00993D61" w:rsidRDefault="00365B5C">
      <w:pPr>
        <w:ind w:left="720" w:hanging="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Greenleaf, Murphy &amp; </w:t>
      </w:r>
      <w:proofErr w:type="spellStart"/>
      <w:r>
        <w:rPr>
          <w:rFonts w:ascii="Times New Roman" w:eastAsia="Times New Roman" w:hAnsi="Times New Roman" w:cs="Times New Roman"/>
          <w:sz w:val="20"/>
          <w:szCs w:val="20"/>
          <w:highlight w:val="white"/>
        </w:rPr>
        <w:t>Schoenbach</w:t>
      </w:r>
      <w:proofErr w:type="spellEnd"/>
      <w:r>
        <w:rPr>
          <w:rFonts w:ascii="Times New Roman" w:eastAsia="Times New Roman" w:hAnsi="Times New Roman" w:cs="Times New Roman"/>
          <w:sz w:val="20"/>
          <w:szCs w:val="20"/>
          <w:highlight w:val="white"/>
        </w:rPr>
        <w:t xml:space="preserve"> (2012). </w:t>
      </w:r>
      <w:r>
        <w:rPr>
          <w:rFonts w:ascii="Times New Roman" w:eastAsia="Times New Roman" w:hAnsi="Times New Roman" w:cs="Times New Roman"/>
          <w:i/>
          <w:sz w:val="20"/>
          <w:szCs w:val="20"/>
          <w:highlight w:val="white"/>
        </w:rPr>
        <w:t>Reading for Understanding 2nd Edition</w:t>
      </w:r>
      <w:r>
        <w:rPr>
          <w:rFonts w:ascii="Times New Roman" w:eastAsia="Times New Roman" w:hAnsi="Times New Roman" w:cs="Times New Roman"/>
          <w:sz w:val="20"/>
          <w:szCs w:val="20"/>
          <w:highlight w:val="white"/>
        </w:rPr>
        <w:t>. San Francisco, CA: Jossey-Bass.</w:t>
      </w:r>
    </w:p>
    <w:p w:rsidR="00993D61" w:rsidRDefault="00993D61">
      <w:pPr>
        <w:rPr>
          <w:rFonts w:ascii="Times New Roman" w:eastAsia="Times New Roman" w:hAnsi="Times New Roman" w:cs="Times New Roman"/>
          <w:sz w:val="20"/>
          <w:szCs w:val="20"/>
          <w:highlight w:val="white"/>
        </w:rPr>
      </w:pPr>
    </w:p>
    <w:p w:rsidR="00993D61" w:rsidRDefault="00365B5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Required Resources (available online or in Canvas)</w:t>
      </w:r>
    </w:p>
    <w:p w:rsidR="00993D61" w:rsidRDefault="00993D61">
      <w:pPr>
        <w:rPr>
          <w:rFonts w:ascii="Times New Roman" w:eastAsia="Times New Roman" w:hAnsi="Times New Roman" w:cs="Times New Roman"/>
          <w:sz w:val="20"/>
          <w:szCs w:val="20"/>
        </w:rPr>
      </w:pPr>
    </w:p>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Bybee, R. W., Taylor, J. A., Gardner, A., Van </w:t>
      </w:r>
      <w:proofErr w:type="spellStart"/>
      <w:r>
        <w:rPr>
          <w:rFonts w:ascii="Times New Roman" w:eastAsia="Times New Roman" w:hAnsi="Times New Roman" w:cs="Times New Roman"/>
          <w:sz w:val="20"/>
          <w:szCs w:val="20"/>
        </w:rPr>
        <w:t>Scotter</w:t>
      </w:r>
      <w:proofErr w:type="spellEnd"/>
      <w:r>
        <w:rPr>
          <w:rFonts w:ascii="Times New Roman" w:eastAsia="Times New Roman" w:hAnsi="Times New Roman" w:cs="Times New Roman"/>
          <w:sz w:val="20"/>
          <w:szCs w:val="20"/>
        </w:rPr>
        <w:t xml:space="preserve">, P., Powell, J. C., Westbrook, A., &amp; </w:t>
      </w:r>
      <w:proofErr w:type="spellStart"/>
      <w:r>
        <w:rPr>
          <w:rFonts w:ascii="Times New Roman" w:eastAsia="Times New Roman" w:hAnsi="Times New Roman" w:cs="Times New Roman"/>
          <w:sz w:val="20"/>
          <w:szCs w:val="20"/>
        </w:rPr>
        <w:t>Landes</w:t>
      </w:r>
      <w:proofErr w:type="spellEnd"/>
      <w:r>
        <w:rPr>
          <w:rFonts w:ascii="Times New Roman" w:eastAsia="Times New Roman" w:hAnsi="Times New Roman" w:cs="Times New Roman"/>
          <w:sz w:val="20"/>
          <w:szCs w:val="20"/>
        </w:rPr>
        <w:t>, N. (2006).</w:t>
      </w:r>
    </w:p>
    <w:p w:rsidR="00993D61" w:rsidRDefault="00365B5C">
      <w:pPr>
        <w:ind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The BSCS 5E instructional model: Origins and effectiveness</w:t>
      </w:r>
      <w:r>
        <w:rPr>
          <w:rFonts w:ascii="Times New Roman" w:eastAsia="Times New Roman" w:hAnsi="Times New Roman" w:cs="Times New Roman"/>
          <w:sz w:val="20"/>
          <w:szCs w:val="20"/>
        </w:rPr>
        <w:t>. Colorado Springs, Co: BSCS, 5, 88-98.*</w:t>
      </w:r>
    </w:p>
    <w:p w:rsidR="00993D61" w:rsidRDefault="00993D61">
      <w:pPr>
        <w:rPr>
          <w:rFonts w:ascii="Times New Roman" w:eastAsia="Times New Roman" w:hAnsi="Times New Roman" w:cs="Times New Roman"/>
          <w:sz w:val="20"/>
          <w:szCs w:val="20"/>
        </w:rPr>
      </w:pPr>
    </w:p>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California Department of Education - Common Core State Standards (CCSS) and Resources*</w:t>
      </w:r>
    </w:p>
    <w:p w:rsidR="00993D61" w:rsidRDefault="008E76A0">
      <w:pPr>
        <w:ind w:firstLine="720"/>
        <w:rPr>
          <w:rFonts w:ascii="Times New Roman" w:eastAsia="Times New Roman" w:hAnsi="Times New Roman" w:cs="Times New Roman"/>
          <w:sz w:val="20"/>
          <w:szCs w:val="20"/>
        </w:rPr>
      </w:pPr>
      <w:hyperlink r:id="rId7">
        <w:r w:rsidR="00365B5C">
          <w:rPr>
            <w:rFonts w:ascii="Times New Roman" w:eastAsia="Times New Roman" w:hAnsi="Times New Roman" w:cs="Times New Roman"/>
            <w:sz w:val="20"/>
            <w:szCs w:val="20"/>
            <w:u w:val="single"/>
          </w:rPr>
          <w:t>https://www.cde.ca.gov/Re/cc/</w:t>
        </w:r>
      </w:hyperlink>
    </w:p>
    <w:p w:rsidR="00993D61" w:rsidRDefault="00993D61">
      <w:pPr>
        <w:rPr>
          <w:rFonts w:ascii="Times New Roman" w:eastAsia="Times New Roman" w:hAnsi="Times New Roman" w:cs="Times New Roman"/>
          <w:sz w:val="20"/>
          <w:szCs w:val="20"/>
        </w:rPr>
      </w:pPr>
    </w:p>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Common Core State Standards (CCSS) – Mathematics*</w:t>
      </w:r>
    </w:p>
    <w:p w:rsidR="00993D61" w:rsidRDefault="008E76A0">
      <w:pPr>
        <w:ind w:firstLine="720"/>
        <w:rPr>
          <w:rFonts w:ascii="Times New Roman" w:eastAsia="Times New Roman" w:hAnsi="Times New Roman" w:cs="Times New Roman"/>
          <w:sz w:val="20"/>
          <w:szCs w:val="20"/>
        </w:rPr>
      </w:pPr>
      <w:hyperlink r:id="rId8">
        <w:r w:rsidR="00365B5C">
          <w:rPr>
            <w:rFonts w:ascii="Times New Roman" w:eastAsia="Times New Roman" w:hAnsi="Times New Roman" w:cs="Times New Roman"/>
            <w:sz w:val="20"/>
            <w:szCs w:val="20"/>
            <w:u w:val="single"/>
          </w:rPr>
          <w:t>https://www.cde.ca.gov/be/st/ss/documents/ccssmathstandardaug2013.pdf</w:t>
        </w:r>
      </w:hyperlink>
    </w:p>
    <w:p w:rsidR="00993D61" w:rsidRDefault="00993D61">
      <w:pPr>
        <w:rPr>
          <w:rFonts w:ascii="Times New Roman" w:eastAsia="Times New Roman" w:hAnsi="Times New Roman" w:cs="Times New Roman"/>
          <w:sz w:val="20"/>
          <w:szCs w:val="20"/>
        </w:rPr>
      </w:pPr>
    </w:p>
    <w:p w:rsidR="00993D61" w:rsidRDefault="00365B5C">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Common Core State Standards (CCSS) – English Language Arts &amp; Literacy in History/Social Studies, Science, and Technical Subjects* </w:t>
      </w:r>
      <w:hyperlink r:id="rId9">
        <w:r>
          <w:rPr>
            <w:rFonts w:ascii="Times New Roman" w:eastAsia="Times New Roman" w:hAnsi="Times New Roman" w:cs="Times New Roman"/>
            <w:sz w:val="20"/>
            <w:szCs w:val="20"/>
            <w:u w:val="single"/>
          </w:rPr>
          <w:t>https://www.cde.ca.gov/be/st/ss/documents/finalelaccssstandards.pdf</w:t>
        </w:r>
      </w:hyperlink>
    </w:p>
    <w:p w:rsidR="00993D61" w:rsidRDefault="00993D61">
      <w:pPr>
        <w:rPr>
          <w:rFonts w:ascii="Times New Roman" w:eastAsia="Times New Roman" w:hAnsi="Times New Roman" w:cs="Times New Roman"/>
          <w:sz w:val="20"/>
          <w:szCs w:val="20"/>
        </w:rPr>
      </w:pPr>
    </w:p>
    <w:p w:rsidR="00993D61" w:rsidRDefault="00365B5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Next Generation Science Standards (NGSS) – California* </w:t>
      </w:r>
      <w:hyperlink r:id="rId10">
        <w:r>
          <w:rPr>
            <w:rFonts w:ascii="Times New Roman" w:eastAsia="Times New Roman" w:hAnsi="Times New Roman" w:cs="Times New Roman"/>
            <w:sz w:val="20"/>
            <w:szCs w:val="20"/>
            <w:u w:val="single"/>
          </w:rPr>
          <w:t>https://www.nextgenscience.org/california</w:t>
        </w:r>
      </w:hyperlink>
    </w:p>
    <w:p w:rsidR="00993D61" w:rsidRDefault="00993D61">
      <w:pPr>
        <w:rPr>
          <w:rFonts w:ascii="Times New Roman" w:eastAsia="Times New Roman" w:hAnsi="Times New Roman" w:cs="Times New Roman"/>
          <w:sz w:val="20"/>
          <w:szCs w:val="20"/>
        </w:rPr>
      </w:pPr>
    </w:p>
    <w:p w:rsidR="00993D61" w:rsidRDefault="00365B5C">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Olsen, L. (2014). Meeting the Unique Needs of Long Term English Language Learners. </w:t>
      </w:r>
      <w:r>
        <w:rPr>
          <w:rFonts w:ascii="Times New Roman" w:eastAsia="Times New Roman" w:hAnsi="Times New Roman" w:cs="Times New Roman"/>
          <w:i/>
          <w:sz w:val="20"/>
          <w:szCs w:val="20"/>
        </w:rPr>
        <w:t>National Education Association</w:t>
      </w:r>
      <w:r>
        <w:rPr>
          <w:rFonts w:ascii="Times New Roman" w:eastAsia="Times New Roman" w:hAnsi="Times New Roman" w:cs="Times New Roman"/>
          <w:sz w:val="20"/>
          <w:szCs w:val="20"/>
        </w:rPr>
        <w:t>.*</w:t>
      </w:r>
    </w:p>
    <w:p w:rsidR="00993D61" w:rsidRDefault="00993D61">
      <w:pPr>
        <w:rPr>
          <w:rFonts w:ascii="Times New Roman" w:eastAsia="Times New Roman" w:hAnsi="Times New Roman" w:cs="Times New Roman"/>
          <w:color w:val="222222"/>
          <w:sz w:val="20"/>
          <w:szCs w:val="20"/>
        </w:rPr>
      </w:pPr>
    </w:p>
    <w:p w:rsidR="00993D61" w:rsidRDefault="00993D61">
      <w:pPr>
        <w:ind w:left="720" w:hanging="720"/>
        <w:rPr>
          <w:rFonts w:ascii="Times New Roman" w:eastAsia="Times New Roman" w:hAnsi="Times New Roman" w:cs="Times New Roman"/>
          <w:color w:val="222222"/>
          <w:sz w:val="20"/>
          <w:szCs w:val="20"/>
          <w:highlight w:val="white"/>
        </w:rPr>
      </w:pPr>
    </w:p>
    <w:p w:rsidR="00993D61" w:rsidRDefault="00993D61">
      <w:pPr>
        <w:ind w:left="720" w:hanging="720"/>
        <w:rPr>
          <w:rFonts w:ascii="Times New Roman" w:eastAsia="Times New Roman" w:hAnsi="Times New Roman" w:cs="Times New Roman"/>
          <w:sz w:val="20"/>
          <w:szCs w:val="20"/>
        </w:rPr>
      </w:pPr>
    </w:p>
    <w:p w:rsidR="00993D61" w:rsidRDefault="00365B5C">
      <w:pPr>
        <w:ind w:left="720" w:hanging="7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*This resource/text is used in multiple courses.</w:t>
      </w:r>
    </w:p>
    <w:sectPr w:rsidR="00993D61">
      <w:headerReference w:type="default" r:id="rId11"/>
      <w:footerReference w:type="even" r:id="rId12"/>
      <w:footerReference w:type="default" r:id="rId13"/>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6A0" w:rsidRDefault="008E76A0">
      <w:pPr>
        <w:spacing w:line="240" w:lineRule="auto"/>
      </w:pPr>
      <w:r>
        <w:separator/>
      </w:r>
    </w:p>
  </w:endnote>
  <w:endnote w:type="continuationSeparator" w:id="0">
    <w:p w:rsidR="008E76A0" w:rsidRDefault="008E7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61" w:rsidRDefault="00365B5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993D61" w:rsidRDefault="00993D61">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61" w:rsidRDefault="00365B5C">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04FB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993D61" w:rsidRDefault="00365B5C">
    <w:pPr>
      <w:pBdr>
        <w:top w:val="nil"/>
        <w:left w:val="nil"/>
        <w:bottom w:val="nil"/>
        <w:right w:val="nil"/>
        <w:between w:val="nil"/>
      </w:pBdr>
      <w:tabs>
        <w:tab w:val="center" w:pos="4680"/>
        <w:tab w:val="right" w:pos="936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 X</w:t>
    </w:r>
    <w:r w:rsidR="00B30483">
      <w:rPr>
        <w:rFonts w:ascii="Times New Roman" w:eastAsia="Times New Roman" w:hAnsi="Times New Roman" w:cs="Times New Roman"/>
        <w:sz w:val="20"/>
        <w:szCs w:val="20"/>
      </w:rPr>
      <w:t>314</w:t>
    </w:r>
  </w:p>
  <w:p w:rsidR="00993D61" w:rsidRDefault="00993D61">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6A0" w:rsidRDefault="008E76A0">
      <w:pPr>
        <w:spacing w:line="240" w:lineRule="auto"/>
      </w:pPr>
      <w:r>
        <w:separator/>
      </w:r>
    </w:p>
  </w:footnote>
  <w:footnote w:type="continuationSeparator" w:id="0">
    <w:p w:rsidR="008E76A0" w:rsidRDefault="008E7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61" w:rsidRDefault="00993D61">
    <w:pPr>
      <w:pBdr>
        <w:top w:val="nil"/>
        <w:left w:val="nil"/>
        <w:bottom w:val="nil"/>
        <w:right w:val="nil"/>
        <w:between w:val="nil"/>
      </w:pBdr>
      <w:tabs>
        <w:tab w:val="center" w:pos="4680"/>
        <w:tab w:val="right" w:pos="9360"/>
      </w:tabs>
      <w:spacing w:line="240" w:lineRule="auto"/>
      <w:rPr>
        <w:color w:val="000000"/>
      </w:rPr>
    </w:pPr>
  </w:p>
  <w:p w:rsidR="00993D61" w:rsidRDefault="000761DD">
    <w:pPr>
      <w:pBdr>
        <w:top w:val="nil"/>
        <w:left w:val="nil"/>
        <w:bottom w:val="nil"/>
        <w:right w:val="nil"/>
        <w:between w:val="nil"/>
      </w:pBdr>
      <w:tabs>
        <w:tab w:val="center" w:pos="4680"/>
        <w:tab w:val="right" w:pos="9360"/>
      </w:tabs>
      <w:spacing w:line="240" w:lineRule="auto"/>
      <w:jc w:val="center"/>
      <w:rPr>
        <w:color w:val="000000"/>
      </w:rPr>
    </w:pPr>
    <w:r>
      <w:rPr>
        <w:noProof/>
      </w:rPr>
      <w:drawing>
        <wp:inline distT="0" distB="0" distL="0" distR="0" wp14:anchorId="476BD1EB" wp14:editId="0E60FA04">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40B3A"/>
    <w:multiLevelType w:val="multilevel"/>
    <w:tmpl w:val="DC321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122860"/>
    <w:multiLevelType w:val="multilevel"/>
    <w:tmpl w:val="2EF4C51E"/>
    <w:lvl w:ilvl="0">
      <w:start w:val="1"/>
      <w:numFmt w:val="lowerLetter"/>
      <w:lvlText w:val="%1."/>
      <w:lvlJc w:val="left"/>
      <w:pPr>
        <w:ind w:left="1440" w:hanging="72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343FC"/>
    <w:multiLevelType w:val="multilevel"/>
    <w:tmpl w:val="BF8A8DB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4F6B8A"/>
    <w:multiLevelType w:val="multilevel"/>
    <w:tmpl w:val="9B1C28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80498A"/>
    <w:multiLevelType w:val="multilevel"/>
    <w:tmpl w:val="EAC894C0"/>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1"/>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61"/>
    <w:rsid w:val="00017FB1"/>
    <w:rsid w:val="000761DD"/>
    <w:rsid w:val="00091803"/>
    <w:rsid w:val="00356E52"/>
    <w:rsid w:val="00365B5C"/>
    <w:rsid w:val="00677529"/>
    <w:rsid w:val="00762DBD"/>
    <w:rsid w:val="007821AB"/>
    <w:rsid w:val="007A07CA"/>
    <w:rsid w:val="007C1F93"/>
    <w:rsid w:val="007C625B"/>
    <w:rsid w:val="00804FBC"/>
    <w:rsid w:val="00826F9B"/>
    <w:rsid w:val="008E76A0"/>
    <w:rsid w:val="00965D8A"/>
    <w:rsid w:val="00986A66"/>
    <w:rsid w:val="00993D61"/>
    <w:rsid w:val="009A3C90"/>
    <w:rsid w:val="00AC7BF3"/>
    <w:rsid w:val="00B30483"/>
    <w:rsid w:val="00B9262E"/>
    <w:rsid w:val="00CC5F02"/>
    <w:rsid w:val="00CE767F"/>
    <w:rsid w:val="00D46540"/>
    <w:rsid w:val="00E65B25"/>
    <w:rsid w:val="00EE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27437"/>
  <w15:docId w15:val="{C4730B6C-E790-BC4C-B8EF-D5745FE1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ourier" w:eastAsia="Courier" w:hAnsi="Courier" w:cs="Courier"/>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ourier" w:eastAsia="Courier" w:hAnsi="Courier" w:cs="Courier"/>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761DD"/>
    <w:pPr>
      <w:tabs>
        <w:tab w:val="center" w:pos="4680"/>
        <w:tab w:val="right" w:pos="9360"/>
      </w:tabs>
      <w:spacing w:line="240" w:lineRule="auto"/>
    </w:pPr>
  </w:style>
  <w:style w:type="character" w:customStyle="1" w:styleId="HeaderChar">
    <w:name w:val="Header Char"/>
    <w:basedOn w:val="DefaultParagraphFont"/>
    <w:link w:val="Header"/>
    <w:uiPriority w:val="99"/>
    <w:rsid w:val="000761DD"/>
  </w:style>
  <w:style w:type="paragraph" w:styleId="Footer">
    <w:name w:val="footer"/>
    <w:basedOn w:val="Normal"/>
    <w:link w:val="FooterChar"/>
    <w:uiPriority w:val="99"/>
    <w:unhideWhenUsed/>
    <w:rsid w:val="000761DD"/>
    <w:pPr>
      <w:tabs>
        <w:tab w:val="center" w:pos="4680"/>
        <w:tab w:val="right" w:pos="9360"/>
      </w:tabs>
      <w:spacing w:line="240" w:lineRule="auto"/>
    </w:pPr>
  </w:style>
  <w:style w:type="character" w:customStyle="1" w:styleId="FooterChar">
    <w:name w:val="Footer Char"/>
    <w:basedOn w:val="DefaultParagraphFont"/>
    <w:link w:val="Footer"/>
    <w:uiPriority w:val="99"/>
    <w:rsid w:val="000761DD"/>
  </w:style>
  <w:style w:type="paragraph" w:styleId="ListParagraph">
    <w:name w:val="List Paragraph"/>
    <w:basedOn w:val="Normal"/>
    <w:uiPriority w:val="34"/>
    <w:qFormat/>
    <w:rsid w:val="007C625B"/>
    <w:pPr>
      <w:pBdr>
        <w:top w:val="nil"/>
        <w:left w:val="nil"/>
        <w:bottom w:val="nil"/>
        <w:right w:val="nil"/>
        <w:between w:val="nil"/>
      </w:pBdr>
      <w:ind w:left="720"/>
      <w:contextualSpacing/>
    </w:pPr>
    <w:rPr>
      <w:color w:val="000000"/>
    </w:rPr>
  </w:style>
  <w:style w:type="character" w:styleId="Hyperlink">
    <w:name w:val="Hyperlink"/>
    <w:basedOn w:val="DefaultParagraphFont"/>
    <w:uiPriority w:val="99"/>
    <w:unhideWhenUsed/>
    <w:rsid w:val="00E65B25"/>
    <w:rPr>
      <w:color w:val="0000FF" w:themeColor="hyperlink"/>
      <w:u w:val="single"/>
    </w:rPr>
  </w:style>
  <w:style w:type="character" w:styleId="UnresolvedMention">
    <w:name w:val="Unresolved Mention"/>
    <w:basedOn w:val="DefaultParagraphFont"/>
    <w:uiPriority w:val="99"/>
    <w:semiHidden/>
    <w:unhideWhenUsed/>
    <w:rsid w:val="00E65B25"/>
    <w:rPr>
      <w:color w:val="605E5C"/>
      <w:shd w:val="clear" w:color="auto" w:fill="E1DFDD"/>
    </w:rPr>
  </w:style>
  <w:style w:type="paragraph" w:styleId="BalloonText">
    <w:name w:val="Balloon Text"/>
    <w:basedOn w:val="Normal"/>
    <w:link w:val="BalloonTextChar"/>
    <w:uiPriority w:val="99"/>
    <w:semiHidden/>
    <w:unhideWhenUsed/>
    <w:rsid w:val="00D465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5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e.ca.gov/be/st/ss/documents/ccssmathstandardaug201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e.ca.gov/Re/c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xtgenscience.org/california" TargetMode="External"/><Relationship Id="rId4" Type="http://schemas.openxmlformats.org/officeDocument/2006/relationships/webSettings" Target="webSettings.xml"/><Relationship Id="rId9" Type="http://schemas.openxmlformats.org/officeDocument/2006/relationships/hyperlink" Target="https://www.cde.ca.gov/be/st/ss/documents/finalelaccssstandard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Reimer</cp:lastModifiedBy>
  <cp:revision>2</cp:revision>
  <cp:lastPrinted>2018-09-25T02:39:00Z</cp:lastPrinted>
  <dcterms:created xsi:type="dcterms:W3CDTF">2018-12-01T02:31:00Z</dcterms:created>
  <dcterms:modified xsi:type="dcterms:W3CDTF">2018-12-01T02:31:00Z</dcterms:modified>
</cp:coreProperties>
</file>